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05744" w14:textId="78FAF30B" w:rsidR="00BA26E5" w:rsidRDefault="001F3316">
      <w:pPr>
        <w:spacing w:after="0" w:line="259" w:lineRule="auto"/>
        <w:ind w:left="0" w:right="50" w:firstLine="0"/>
        <w:jc w:val="right"/>
      </w:pPr>
      <w:r>
        <w:rPr>
          <w:rFonts w:ascii="Times New Roman" w:eastAsia="Times New Roman" w:hAnsi="Times New Roman" w:cs="Times New Roman"/>
          <w:sz w:val="20"/>
        </w:rPr>
        <w:t xml:space="preserve"> </w:t>
      </w:r>
    </w:p>
    <w:p w14:paraId="22006D0C" w14:textId="77777777" w:rsidR="00BA26E5" w:rsidRDefault="001F3316">
      <w:pPr>
        <w:spacing w:after="88" w:line="259" w:lineRule="auto"/>
        <w:ind w:left="0" w:firstLine="0"/>
      </w:pPr>
      <w:r>
        <w:rPr>
          <w:rFonts w:ascii="Times New Roman" w:eastAsia="Times New Roman" w:hAnsi="Times New Roman" w:cs="Times New Roman"/>
          <w:sz w:val="26"/>
        </w:rPr>
        <w:t xml:space="preserve"> </w:t>
      </w:r>
    </w:p>
    <w:p w14:paraId="056438AF" w14:textId="77777777" w:rsidR="00BA26E5" w:rsidRDefault="001F3316">
      <w:pPr>
        <w:spacing w:after="222" w:line="259" w:lineRule="auto"/>
        <w:ind w:left="0" w:right="505" w:firstLine="0"/>
        <w:jc w:val="center"/>
      </w:pPr>
      <w:r>
        <w:rPr>
          <w:b/>
          <w:sz w:val="28"/>
        </w:rPr>
        <w:t xml:space="preserve">Nursing and Midwifery Council </w:t>
      </w:r>
    </w:p>
    <w:p w14:paraId="70DF4473" w14:textId="77777777" w:rsidR="00BA26E5" w:rsidRDefault="001F3316">
      <w:pPr>
        <w:spacing w:after="0" w:line="259" w:lineRule="auto"/>
        <w:ind w:left="1791" w:firstLine="0"/>
      </w:pPr>
      <w:r>
        <w:rPr>
          <w:b/>
          <w:sz w:val="28"/>
        </w:rPr>
        <w:t xml:space="preserve">Policy on Safeguarding and Protecting People </w:t>
      </w:r>
    </w:p>
    <w:p w14:paraId="4051D66E" w14:textId="77777777" w:rsidR="00BA26E5" w:rsidRDefault="001F3316">
      <w:pPr>
        <w:spacing w:after="0" w:line="259" w:lineRule="auto"/>
        <w:ind w:left="0" w:firstLine="0"/>
      </w:pPr>
      <w:r>
        <w:rPr>
          <w:b/>
          <w:sz w:val="20"/>
        </w:rPr>
        <w:t xml:space="preserve"> </w:t>
      </w:r>
    </w:p>
    <w:p w14:paraId="1E9C0E1C" w14:textId="77777777" w:rsidR="00BA26E5" w:rsidRDefault="001F3316">
      <w:pPr>
        <w:spacing w:after="0" w:line="259" w:lineRule="auto"/>
        <w:ind w:left="0" w:firstLine="0"/>
      </w:pPr>
      <w:r>
        <w:rPr>
          <w:b/>
          <w:sz w:val="20"/>
        </w:rPr>
        <w:t xml:space="preserve"> </w:t>
      </w:r>
    </w:p>
    <w:p w14:paraId="63D5FAF9" w14:textId="77777777" w:rsidR="00BA26E5" w:rsidRDefault="001F3316">
      <w:pPr>
        <w:spacing w:after="0" w:line="259" w:lineRule="auto"/>
        <w:ind w:left="0" w:firstLine="0"/>
      </w:pPr>
      <w:r>
        <w:rPr>
          <w:b/>
          <w:sz w:val="20"/>
        </w:rPr>
        <w:t xml:space="preserve"> </w:t>
      </w:r>
    </w:p>
    <w:p w14:paraId="230A0224" w14:textId="77777777" w:rsidR="00BA26E5" w:rsidRDefault="001F3316">
      <w:pPr>
        <w:spacing w:after="0" w:line="259" w:lineRule="auto"/>
        <w:ind w:left="0" w:firstLine="0"/>
      </w:pPr>
      <w:r>
        <w:rPr>
          <w:b/>
          <w:sz w:val="11"/>
        </w:rPr>
        <w:t xml:space="preserve"> </w:t>
      </w:r>
    </w:p>
    <w:tbl>
      <w:tblPr>
        <w:tblStyle w:val="TableGrid"/>
        <w:tblW w:w="9496" w:type="dxa"/>
        <w:tblInd w:w="408" w:type="dxa"/>
        <w:tblCellMar>
          <w:top w:w="56" w:type="dxa"/>
          <w:left w:w="2" w:type="dxa"/>
          <w:right w:w="145" w:type="dxa"/>
        </w:tblCellMar>
        <w:tblLook w:val="04A0" w:firstRow="1" w:lastRow="0" w:firstColumn="1" w:lastColumn="0" w:noHBand="0" w:noVBand="1"/>
      </w:tblPr>
      <w:tblGrid>
        <w:gridCol w:w="1843"/>
        <w:gridCol w:w="7653"/>
      </w:tblGrid>
      <w:tr w:rsidR="00BA26E5" w14:paraId="565EF8E6" w14:textId="77777777">
        <w:trPr>
          <w:trHeight w:val="799"/>
        </w:trPr>
        <w:tc>
          <w:tcPr>
            <w:tcW w:w="1843" w:type="dxa"/>
            <w:tcBorders>
              <w:top w:val="single" w:sz="4" w:space="0" w:color="000000"/>
              <w:left w:val="single" w:sz="4" w:space="0" w:color="000000"/>
              <w:bottom w:val="single" w:sz="4" w:space="0" w:color="000000"/>
              <w:right w:val="single" w:sz="4" w:space="0" w:color="000000"/>
            </w:tcBorders>
          </w:tcPr>
          <w:p w14:paraId="5200F731" w14:textId="77777777" w:rsidR="00BA26E5" w:rsidRDefault="001F3316">
            <w:pPr>
              <w:spacing w:after="0" w:line="259" w:lineRule="auto"/>
              <w:ind w:left="108" w:firstLine="0"/>
            </w:pPr>
            <w:r>
              <w:rPr>
                <w:b/>
              </w:rPr>
              <w:t xml:space="preserve">Title </w:t>
            </w:r>
          </w:p>
        </w:tc>
        <w:tc>
          <w:tcPr>
            <w:tcW w:w="7653" w:type="dxa"/>
            <w:tcBorders>
              <w:top w:val="single" w:sz="4" w:space="0" w:color="000000"/>
              <w:left w:val="single" w:sz="4" w:space="0" w:color="000000"/>
              <w:bottom w:val="single" w:sz="4" w:space="0" w:color="000000"/>
              <w:right w:val="single" w:sz="4" w:space="0" w:color="000000"/>
            </w:tcBorders>
          </w:tcPr>
          <w:p w14:paraId="0A180405" w14:textId="77777777" w:rsidR="00BA26E5" w:rsidRDefault="001F3316">
            <w:pPr>
              <w:spacing w:after="0" w:line="259" w:lineRule="auto"/>
              <w:ind w:left="108" w:firstLine="0"/>
            </w:pPr>
            <w:r>
              <w:t xml:space="preserve">Safeguarding and Protecting People Policy </w:t>
            </w:r>
          </w:p>
        </w:tc>
      </w:tr>
      <w:tr w:rsidR="00BA26E5" w14:paraId="5898F7B7" w14:textId="77777777">
        <w:trPr>
          <w:trHeight w:val="1117"/>
        </w:trPr>
        <w:tc>
          <w:tcPr>
            <w:tcW w:w="1843" w:type="dxa"/>
            <w:tcBorders>
              <w:top w:val="single" w:sz="4" w:space="0" w:color="000000"/>
              <w:left w:val="single" w:sz="4" w:space="0" w:color="000000"/>
              <w:bottom w:val="single" w:sz="4" w:space="0" w:color="000000"/>
              <w:right w:val="single" w:sz="4" w:space="0" w:color="000000"/>
            </w:tcBorders>
          </w:tcPr>
          <w:p w14:paraId="147F7B88" w14:textId="77777777" w:rsidR="00BA26E5" w:rsidRDefault="001F3316">
            <w:pPr>
              <w:spacing w:after="0" w:line="259" w:lineRule="auto"/>
              <w:ind w:left="108" w:firstLine="0"/>
            </w:pPr>
            <w:r>
              <w:rPr>
                <w:b/>
              </w:rPr>
              <w:t xml:space="preserve">Summary </w:t>
            </w:r>
          </w:p>
        </w:tc>
        <w:tc>
          <w:tcPr>
            <w:tcW w:w="7653" w:type="dxa"/>
            <w:tcBorders>
              <w:top w:val="single" w:sz="4" w:space="0" w:color="000000"/>
              <w:left w:val="single" w:sz="4" w:space="0" w:color="000000"/>
              <w:bottom w:val="single" w:sz="4" w:space="0" w:color="000000"/>
              <w:right w:val="single" w:sz="4" w:space="0" w:color="000000"/>
            </w:tcBorders>
          </w:tcPr>
          <w:p w14:paraId="79B2BA10" w14:textId="4E12E582" w:rsidR="00BA26E5" w:rsidRDefault="001F3316">
            <w:pPr>
              <w:spacing w:after="0" w:line="259" w:lineRule="auto"/>
              <w:ind w:left="108" w:right="109" w:firstLine="0"/>
            </w:pPr>
            <w:r>
              <w:t xml:space="preserve">This policy applies to all who work for or with the NMC, including Council, Committee and Panel members, </w:t>
            </w:r>
            <w:proofErr w:type="gramStart"/>
            <w:r w:rsidR="004966D2">
              <w:t>colleagues</w:t>
            </w:r>
            <w:proofErr w:type="gramEnd"/>
            <w:r>
              <w:t xml:space="preserve"> and service suppliers. </w:t>
            </w:r>
          </w:p>
        </w:tc>
      </w:tr>
      <w:tr w:rsidR="00BA26E5" w14:paraId="551D7CEF" w14:textId="77777777">
        <w:trPr>
          <w:trHeight w:val="1404"/>
        </w:trPr>
        <w:tc>
          <w:tcPr>
            <w:tcW w:w="1843" w:type="dxa"/>
            <w:tcBorders>
              <w:top w:val="single" w:sz="4" w:space="0" w:color="000000"/>
              <w:left w:val="single" w:sz="4" w:space="0" w:color="000000"/>
              <w:bottom w:val="single" w:sz="4" w:space="0" w:color="000000"/>
              <w:right w:val="single" w:sz="4" w:space="0" w:color="000000"/>
            </w:tcBorders>
          </w:tcPr>
          <w:p w14:paraId="7F6403B7" w14:textId="77777777" w:rsidR="00BA26E5" w:rsidRDefault="001F3316">
            <w:pPr>
              <w:spacing w:after="0" w:line="259" w:lineRule="auto"/>
              <w:ind w:left="108" w:firstLine="0"/>
            </w:pPr>
            <w:r>
              <w:rPr>
                <w:b/>
              </w:rPr>
              <w:t xml:space="preserve">Approval </w:t>
            </w:r>
          </w:p>
        </w:tc>
        <w:tc>
          <w:tcPr>
            <w:tcW w:w="7653" w:type="dxa"/>
            <w:tcBorders>
              <w:top w:val="single" w:sz="4" w:space="0" w:color="000000"/>
              <w:left w:val="single" w:sz="4" w:space="0" w:color="000000"/>
              <w:bottom w:val="single" w:sz="4" w:space="0" w:color="000000"/>
              <w:right w:val="single" w:sz="4" w:space="0" w:color="000000"/>
            </w:tcBorders>
          </w:tcPr>
          <w:p w14:paraId="3AEF7453" w14:textId="77777777" w:rsidR="00BA26E5" w:rsidRDefault="001F3316">
            <w:pPr>
              <w:spacing w:after="0" w:line="259" w:lineRule="auto"/>
              <w:ind w:left="108" w:firstLine="0"/>
            </w:pPr>
            <w:r>
              <w:t xml:space="preserve">November 2018 – approved by the </w:t>
            </w:r>
            <w:proofErr w:type="gramStart"/>
            <w:r>
              <w:t>Council</w:t>
            </w:r>
            <w:proofErr w:type="gramEnd"/>
            <w:r>
              <w:t xml:space="preserve"> </w:t>
            </w:r>
          </w:p>
          <w:p w14:paraId="0F4E5CE9" w14:textId="77777777" w:rsidR="00BA26E5" w:rsidRDefault="001F3316">
            <w:pPr>
              <w:spacing w:after="22" w:line="259" w:lineRule="auto"/>
              <w:ind w:left="0" w:firstLine="0"/>
            </w:pPr>
            <w:r>
              <w:rPr>
                <w:b/>
                <w:sz w:val="20"/>
              </w:rPr>
              <w:t xml:space="preserve"> </w:t>
            </w:r>
          </w:p>
          <w:p w14:paraId="4C4F186E" w14:textId="77777777" w:rsidR="00BA26E5" w:rsidRDefault="001F3316">
            <w:pPr>
              <w:spacing w:after="0" w:line="259" w:lineRule="auto"/>
              <w:ind w:left="108" w:firstLine="0"/>
            </w:pPr>
            <w:r>
              <w:t>January 2020</w:t>
            </w:r>
            <w:r>
              <w:rPr>
                <w:b/>
              </w:rPr>
              <w:t xml:space="preserve"> </w:t>
            </w:r>
            <w:r>
              <w:t xml:space="preserve">– updated version approved by the </w:t>
            </w:r>
            <w:proofErr w:type="gramStart"/>
            <w:r>
              <w:t>Council</w:t>
            </w:r>
            <w:proofErr w:type="gramEnd"/>
            <w:r>
              <w:t xml:space="preserve"> </w:t>
            </w:r>
          </w:p>
          <w:p w14:paraId="1169203C" w14:textId="77777777" w:rsidR="00BA26E5" w:rsidRDefault="001F3316">
            <w:pPr>
              <w:spacing w:after="0" w:line="259" w:lineRule="auto"/>
              <w:ind w:left="108" w:firstLine="0"/>
            </w:pPr>
            <w:r>
              <w:rPr>
                <w:b/>
              </w:rPr>
              <w:t xml:space="preserve"> </w:t>
            </w:r>
          </w:p>
          <w:p w14:paraId="388A3D22" w14:textId="77777777" w:rsidR="00BA26E5" w:rsidRDefault="001F3316">
            <w:pPr>
              <w:spacing w:after="0" w:line="259" w:lineRule="auto"/>
              <w:ind w:left="108" w:firstLine="0"/>
            </w:pPr>
            <w:r>
              <w:t xml:space="preserve">January 2022 – updated version approved by the </w:t>
            </w:r>
            <w:proofErr w:type="gramStart"/>
            <w:r>
              <w:t>Council</w:t>
            </w:r>
            <w:proofErr w:type="gramEnd"/>
            <w:r>
              <w:t xml:space="preserve"> </w:t>
            </w:r>
          </w:p>
          <w:p w14:paraId="0FCD6759" w14:textId="77777777" w:rsidR="00164AF9" w:rsidRDefault="00164AF9">
            <w:pPr>
              <w:spacing w:after="0" w:line="259" w:lineRule="auto"/>
              <w:ind w:left="108" w:firstLine="0"/>
            </w:pPr>
          </w:p>
          <w:p w14:paraId="1E3664C1" w14:textId="77777777" w:rsidR="00164AF9" w:rsidRDefault="009D7AD1">
            <w:pPr>
              <w:spacing w:after="0" w:line="259" w:lineRule="auto"/>
              <w:ind w:left="108" w:firstLine="0"/>
            </w:pPr>
            <w:r>
              <w:t xml:space="preserve">September 2023 – updated version to be approved by </w:t>
            </w:r>
            <w:proofErr w:type="gramStart"/>
            <w:r>
              <w:t>Council</w:t>
            </w:r>
            <w:proofErr w:type="gramEnd"/>
            <w:r>
              <w:t xml:space="preserve"> </w:t>
            </w:r>
          </w:p>
          <w:p w14:paraId="09066356" w14:textId="0DAF6EB2" w:rsidR="00E37F53" w:rsidRDefault="00E37F53">
            <w:pPr>
              <w:spacing w:after="0" w:line="259" w:lineRule="auto"/>
              <w:ind w:left="108" w:firstLine="0"/>
            </w:pPr>
          </w:p>
        </w:tc>
      </w:tr>
      <w:tr w:rsidR="00BA26E5" w14:paraId="225A92C7" w14:textId="77777777">
        <w:trPr>
          <w:trHeight w:val="799"/>
        </w:trPr>
        <w:tc>
          <w:tcPr>
            <w:tcW w:w="1843" w:type="dxa"/>
            <w:tcBorders>
              <w:top w:val="single" w:sz="4" w:space="0" w:color="000000"/>
              <w:left w:val="single" w:sz="4" w:space="0" w:color="000000"/>
              <w:bottom w:val="single" w:sz="4" w:space="0" w:color="000000"/>
              <w:right w:val="single" w:sz="4" w:space="0" w:color="000000"/>
            </w:tcBorders>
          </w:tcPr>
          <w:p w14:paraId="674EBA7C" w14:textId="77777777" w:rsidR="00BA26E5" w:rsidRDefault="001F3316">
            <w:pPr>
              <w:spacing w:after="0" w:line="259" w:lineRule="auto"/>
              <w:ind w:left="108" w:firstLine="0"/>
            </w:pPr>
            <w:r>
              <w:rPr>
                <w:b/>
              </w:rPr>
              <w:t xml:space="preserve">Policy Owner </w:t>
            </w:r>
          </w:p>
        </w:tc>
        <w:tc>
          <w:tcPr>
            <w:tcW w:w="7653" w:type="dxa"/>
            <w:tcBorders>
              <w:top w:val="single" w:sz="4" w:space="0" w:color="000000"/>
              <w:left w:val="single" w:sz="4" w:space="0" w:color="000000"/>
              <w:bottom w:val="single" w:sz="4" w:space="0" w:color="000000"/>
              <w:right w:val="single" w:sz="4" w:space="0" w:color="000000"/>
            </w:tcBorders>
          </w:tcPr>
          <w:p w14:paraId="525502D5" w14:textId="77777777" w:rsidR="00BA26E5" w:rsidRDefault="001F3316">
            <w:pPr>
              <w:spacing w:after="0" w:line="259" w:lineRule="auto"/>
              <w:ind w:left="108" w:firstLine="0"/>
              <w:jc w:val="both"/>
            </w:pPr>
            <w:r>
              <w:t xml:space="preserve">NMC Designated Safeguarding Lead – Director of People and Organisational Effectiveness  </w:t>
            </w:r>
          </w:p>
        </w:tc>
      </w:tr>
      <w:tr w:rsidR="00BA26E5" w14:paraId="0D4B3C9F" w14:textId="77777777">
        <w:trPr>
          <w:trHeight w:val="1116"/>
        </w:trPr>
        <w:tc>
          <w:tcPr>
            <w:tcW w:w="1843" w:type="dxa"/>
            <w:tcBorders>
              <w:top w:val="single" w:sz="4" w:space="0" w:color="000000"/>
              <w:left w:val="single" w:sz="4" w:space="0" w:color="000000"/>
              <w:bottom w:val="single" w:sz="4" w:space="0" w:color="000000"/>
              <w:right w:val="single" w:sz="4" w:space="0" w:color="000000"/>
            </w:tcBorders>
          </w:tcPr>
          <w:p w14:paraId="07BD9744" w14:textId="77777777" w:rsidR="00BA26E5" w:rsidRDefault="001F3316">
            <w:pPr>
              <w:spacing w:after="0" w:line="259" w:lineRule="auto"/>
              <w:ind w:left="108" w:firstLine="0"/>
            </w:pPr>
            <w:r>
              <w:rPr>
                <w:b/>
              </w:rPr>
              <w:t xml:space="preserve">Next review date </w:t>
            </w:r>
          </w:p>
        </w:tc>
        <w:tc>
          <w:tcPr>
            <w:tcW w:w="7653" w:type="dxa"/>
            <w:tcBorders>
              <w:top w:val="single" w:sz="4" w:space="0" w:color="000000"/>
              <w:left w:val="single" w:sz="4" w:space="0" w:color="000000"/>
              <w:bottom w:val="single" w:sz="4" w:space="0" w:color="000000"/>
              <w:right w:val="single" w:sz="4" w:space="0" w:color="000000"/>
            </w:tcBorders>
          </w:tcPr>
          <w:p w14:paraId="0F60BD4F" w14:textId="659284F4" w:rsidR="00BA26E5" w:rsidRDefault="009D7AD1">
            <w:pPr>
              <w:spacing w:after="0" w:line="259" w:lineRule="auto"/>
              <w:ind w:left="108" w:firstLine="0"/>
            </w:pPr>
            <w:r>
              <w:t xml:space="preserve">September </w:t>
            </w:r>
            <w:r w:rsidR="001F3316">
              <w:t>202</w:t>
            </w:r>
            <w:r w:rsidR="0095148A">
              <w:t>6</w:t>
            </w:r>
            <w:r w:rsidR="00D32D68">
              <w:t xml:space="preserve"> or sooner if required </w:t>
            </w:r>
          </w:p>
        </w:tc>
      </w:tr>
    </w:tbl>
    <w:p w14:paraId="1A6146BA" w14:textId="77777777" w:rsidR="00BA26E5" w:rsidRDefault="001F3316">
      <w:pPr>
        <w:spacing w:after="0" w:line="259" w:lineRule="auto"/>
        <w:ind w:left="0" w:firstLine="0"/>
      </w:pPr>
      <w:r>
        <w:rPr>
          <w:b/>
          <w:sz w:val="20"/>
        </w:rPr>
        <w:t xml:space="preserve"> </w:t>
      </w:r>
    </w:p>
    <w:p w14:paraId="20E3126E" w14:textId="77777777" w:rsidR="00BA26E5" w:rsidRDefault="001F3316">
      <w:pPr>
        <w:spacing w:after="0" w:line="259" w:lineRule="auto"/>
        <w:ind w:left="0" w:firstLine="0"/>
      </w:pPr>
      <w:r>
        <w:rPr>
          <w:b/>
          <w:sz w:val="20"/>
        </w:rPr>
        <w:t xml:space="preserve"> </w:t>
      </w:r>
    </w:p>
    <w:p w14:paraId="4246DD07" w14:textId="77777777" w:rsidR="00BA26E5" w:rsidRDefault="001F3316">
      <w:pPr>
        <w:spacing w:after="0" w:line="259" w:lineRule="auto"/>
        <w:ind w:left="0" w:firstLine="0"/>
      </w:pPr>
      <w:r>
        <w:rPr>
          <w:b/>
          <w:sz w:val="20"/>
        </w:rPr>
        <w:t xml:space="preserve"> </w:t>
      </w:r>
    </w:p>
    <w:p w14:paraId="339A31EE" w14:textId="77777777" w:rsidR="00BA26E5" w:rsidRDefault="001F3316">
      <w:pPr>
        <w:spacing w:after="0" w:line="259" w:lineRule="auto"/>
        <w:ind w:left="0" w:firstLine="0"/>
      </w:pPr>
      <w:r>
        <w:rPr>
          <w:b/>
          <w:sz w:val="20"/>
        </w:rPr>
        <w:t xml:space="preserve"> </w:t>
      </w:r>
    </w:p>
    <w:p w14:paraId="3D7A4FE0" w14:textId="77777777" w:rsidR="00BA26E5" w:rsidRDefault="001F3316">
      <w:pPr>
        <w:spacing w:after="0" w:line="259" w:lineRule="auto"/>
        <w:ind w:left="0" w:firstLine="0"/>
      </w:pPr>
      <w:r>
        <w:rPr>
          <w:b/>
          <w:sz w:val="20"/>
        </w:rPr>
        <w:t xml:space="preserve"> </w:t>
      </w:r>
    </w:p>
    <w:p w14:paraId="18572B1B" w14:textId="77777777" w:rsidR="00BA26E5" w:rsidRDefault="001F3316">
      <w:pPr>
        <w:spacing w:after="0" w:line="259" w:lineRule="auto"/>
        <w:ind w:left="0" w:firstLine="0"/>
      </w:pPr>
      <w:r>
        <w:rPr>
          <w:b/>
          <w:sz w:val="20"/>
        </w:rPr>
        <w:t xml:space="preserve"> </w:t>
      </w:r>
    </w:p>
    <w:p w14:paraId="631D5F68" w14:textId="77777777" w:rsidR="00BA26E5" w:rsidRDefault="001F3316">
      <w:pPr>
        <w:spacing w:after="0" w:line="259" w:lineRule="auto"/>
        <w:ind w:left="0" w:firstLine="0"/>
      </w:pPr>
      <w:r>
        <w:rPr>
          <w:b/>
          <w:sz w:val="20"/>
        </w:rPr>
        <w:t xml:space="preserve"> </w:t>
      </w:r>
    </w:p>
    <w:p w14:paraId="78E20640" w14:textId="77777777" w:rsidR="00BA26E5" w:rsidRDefault="001F3316">
      <w:pPr>
        <w:spacing w:after="0" w:line="259" w:lineRule="auto"/>
        <w:ind w:left="0" w:firstLine="0"/>
      </w:pPr>
      <w:r>
        <w:rPr>
          <w:b/>
          <w:sz w:val="20"/>
        </w:rPr>
        <w:t xml:space="preserve"> </w:t>
      </w:r>
    </w:p>
    <w:p w14:paraId="1216AD8E" w14:textId="77777777" w:rsidR="00BA26E5" w:rsidRDefault="001F3316">
      <w:pPr>
        <w:spacing w:after="0" w:line="259" w:lineRule="auto"/>
        <w:ind w:left="0" w:firstLine="0"/>
      </w:pPr>
      <w:r>
        <w:rPr>
          <w:b/>
          <w:sz w:val="20"/>
        </w:rPr>
        <w:t xml:space="preserve"> </w:t>
      </w:r>
    </w:p>
    <w:p w14:paraId="0B0CCE12" w14:textId="77777777" w:rsidR="00BA26E5" w:rsidRDefault="001F3316">
      <w:pPr>
        <w:spacing w:after="0" w:line="259" w:lineRule="auto"/>
        <w:ind w:left="0" w:firstLine="0"/>
      </w:pPr>
      <w:r>
        <w:rPr>
          <w:b/>
          <w:sz w:val="20"/>
        </w:rPr>
        <w:t xml:space="preserve"> </w:t>
      </w:r>
    </w:p>
    <w:p w14:paraId="054A45D6" w14:textId="77777777" w:rsidR="00BA26E5" w:rsidRDefault="001F3316">
      <w:pPr>
        <w:spacing w:after="0" w:line="259" w:lineRule="auto"/>
        <w:ind w:left="0" w:firstLine="0"/>
      </w:pPr>
      <w:r>
        <w:rPr>
          <w:b/>
          <w:sz w:val="20"/>
        </w:rPr>
        <w:t xml:space="preserve"> </w:t>
      </w:r>
    </w:p>
    <w:p w14:paraId="0D65C630" w14:textId="77777777" w:rsidR="00BA26E5" w:rsidRDefault="001F3316">
      <w:pPr>
        <w:spacing w:after="0" w:line="259" w:lineRule="auto"/>
        <w:ind w:left="0" w:firstLine="0"/>
      </w:pPr>
      <w:r>
        <w:rPr>
          <w:b/>
          <w:sz w:val="20"/>
        </w:rPr>
        <w:t xml:space="preserve"> </w:t>
      </w:r>
    </w:p>
    <w:p w14:paraId="1470CFB2" w14:textId="77777777" w:rsidR="00BA26E5" w:rsidRDefault="001F3316">
      <w:pPr>
        <w:spacing w:after="0" w:line="259" w:lineRule="auto"/>
        <w:ind w:left="0" w:firstLine="0"/>
      </w:pPr>
      <w:r>
        <w:rPr>
          <w:b/>
          <w:sz w:val="20"/>
        </w:rPr>
        <w:t xml:space="preserve"> </w:t>
      </w:r>
    </w:p>
    <w:p w14:paraId="46DC923E" w14:textId="77777777" w:rsidR="00BA26E5" w:rsidRDefault="001F3316">
      <w:pPr>
        <w:spacing w:after="0" w:line="259" w:lineRule="auto"/>
        <w:ind w:left="0" w:firstLine="0"/>
      </w:pPr>
      <w:r>
        <w:rPr>
          <w:b/>
          <w:sz w:val="20"/>
        </w:rPr>
        <w:t xml:space="preserve"> </w:t>
      </w:r>
    </w:p>
    <w:p w14:paraId="16E31F4E" w14:textId="77777777" w:rsidR="00BA26E5" w:rsidRDefault="001F3316">
      <w:pPr>
        <w:spacing w:after="0" w:line="259" w:lineRule="auto"/>
        <w:ind w:left="0" w:firstLine="0"/>
      </w:pPr>
      <w:r>
        <w:rPr>
          <w:b/>
          <w:sz w:val="20"/>
        </w:rPr>
        <w:t xml:space="preserve"> </w:t>
      </w:r>
    </w:p>
    <w:p w14:paraId="2234B174" w14:textId="77777777" w:rsidR="00BA26E5" w:rsidRDefault="001F3316">
      <w:pPr>
        <w:spacing w:after="0" w:line="259" w:lineRule="auto"/>
        <w:ind w:left="0" w:firstLine="0"/>
      </w:pPr>
      <w:r>
        <w:rPr>
          <w:b/>
          <w:sz w:val="20"/>
        </w:rPr>
        <w:t xml:space="preserve"> </w:t>
      </w:r>
    </w:p>
    <w:p w14:paraId="5A8878DE" w14:textId="77777777" w:rsidR="00BA26E5" w:rsidRDefault="001F3316">
      <w:pPr>
        <w:spacing w:after="0" w:line="259" w:lineRule="auto"/>
        <w:ind w:left="0" w:firstLine="0"/>
      </w:pPr>
      <w:r>
        <w:rPr>
          <w:b/>
          <w:sz w:val="20"/>
        </w:rPr>
        <w:lastRenderedPageBreak/>
        <w:t xml:space="preserve"> </w:t>
      </w:r>
    </w:p>
    <w:p w14:paraId="4091D2A9" w14:textId="77777777" w:rsidR="00BA26E5" w:rsidRDefault="001F3316">
      <w:pPr>
        <w:spacing w:after="0" w:line="259" w:lineRule="auto"/>
        <w:ind w:left="0" w:firstLine="0"/>
      </w:pPr>
      <w:r>
        <w:rPr>
          <w:b/>
          <w:sz w:val="20"/>
        </w:rPr>
        <w:t xml:space="preserve"> </w:t>
      </w:r>
    </w:p>
    <w:p w14:paraId="354B7A75" w14:textId="77777777" w:rsidR="00BA26E5" w:rsidRDefault="001F3316">
      <w:pPr>
        <w:spacing w:after="0" w:line="259" w:lineRule="auto"/>
        <w:ind w:left="0" w:firstLine="0"/>
      </w:pPr>
      <w:r>
        <w:rPr>
          <w:b/>
          <w:sz w:val="20"/>
        </w:rPr>
        <w:t xml:space="preserve"> </w:t>
      </w:r>
    </w:p>
    <w:p w14:paraId="2BA5A4E9" w14:textId="77777777" w:rsidR="00BA26E5" w:rsidRDefault="001F3316">
      <w:pPr>
        <w:spacing w:after="0" w:line="259" w:lineRule="auto"/>
        <w:ind w:left="0" w:firstLine="0"/>
      </w:pPr>
      <w:r>
        <w:rPr>
          <w:b/>
          <w:sz w:val="20"/>
        </w:rPr>
        <w:t xml:space="preserve"> </w:t>
      </w:r>
    </w:p>
    <w:p w14:paraId="0CB44049" w14:textId="77777777" w:rsidR="00BA26E5" w:rsidRDefault="001F3316">
      <w:pPr>
        <w:spacing w:after="0" w:line="259" w:lineRule="auto"/>
        <w:ind w:left="0" w:firstLine="0"/>
      </w:pPr>
      <w:r>
        <w:rPr>
          <w:b/>
          <w:sz w:val="20"/>
        </w:rPr>
        <w:t xml:space="preserve"> </w:t>
      </w:r>
    </w:p>
    <w:p w14:paraId="1FC0737D" w14:textId="7BBB494C" w:rsidR="00BA26E5" w:rsidRDefault="00BA26E5" w:rsidP="004255E5">
      <w:pPr>
        <w:spacing w:after="0" w:line="259" w:lineRule="auto"/>
        <w:ind w:left="0" w:firstLine="0"/>
      </w:pPr>
    </w:p>
    <w:p w14:paraId="351B58CE" w14:textId="77777777" w:rsidR="00BA26E5" w:rsidRDefault="001F3316">
      <w:pPr>
        <w:pStyle w:val="Heading1"/>
        <w:ind w:left="108"/>
      </w:pPr>
      <w:r>
        <w:t xml:space="preserve">In a nutshell </w:t>
      </w:r>
    </w:p>
    <w:p w14:paraId="30D19F99" w14:textId="7E5888C3" w:rsidR="00BA26E5" w:rsidRDefault="001F3316" w:rsidP="00E16575">
      <w:pPr>
        <w:spacing w:after="0" w:line="259" w:lineRule="auto"/>
        <w:ind w:left="113" w:firstLine="0"/>
      </w:pPr>
      <w:r>
        <w:rPr>
          <w:b/>
          <w:sz w:val="32"/>
        </w:rPr>
        <w:t xml:space="preserve"> </w:t>
      </w:r>
    </w:p>
    <w:p w14:paraId="74E48BEB" w14:textId="77777777" w:rsidR="00BA26E5" w:rsidRDefault="001F3316">
      <w:pPr>
        <w:numPr>
          <w:ilvl w:val="0"/>
          <w:numId w:val="1"/>
        </w:numPr>
        <w:ind w:right="694" w:hanging="567"/>
      </w:pPr>
      <w:r>
        <w:t xml:space="preserve">In this policy we provide an overview of our safeguarding responsibilities and support available for the reporting and referral of safeguarding concerns. </w:t>
      </w:r>
    </w:p>
    <w:p w14:paraId="7ED8A051" w14:textId="77777777" w:rsidR="00BA26E5" w:rsidRDefault="001F3316">
      <w:pPr>
        <w:spacing w:after="0" w:line="259" w:lineRule="auto"/>
        <w:ind w:left="680" w:firstLine="0"/>
      </w:pPr>
      <w:r>
        <w:t xml:space="preserve"> </w:t>
      </w:r>
    </w:p>
    <w:p w14:paraId="578B3DA2" w14:textId="1C597E66" w:rsidR="00BA26E5" w:rsidRDefault="001F3316">
      <w:pPr>
        <w:numPr>
          <w:ilvl w:val="0"/>
          <w:numId w:val="1"/>
        </w:numPr>
        <w:spacing w:after="171"/>
        <w:ind w:right="694" w:hanging="567"/>
      </w:pPr>
      <w:r>
        <w:t xml:space="preserve">The policy is supported by operational guidance </w:t>
      </w:r>
      <w:r w:rsidR="002F7EB5">
        <w:t>to support our teams to respond to safeguarding need</w:t>
      </w:r>
      <w:r>
        <w:t>. We encourage everyone who works for us and with us to read our policy to understand our safeguarding responsibilities and</w:t>
      </w:r>
      <w:r w:rsidR="002A64BA">
        <w:t xml:space="preserve"> to</w:t>
      </w:r>
      <w:r>
        <w:t xml:space="preserve"> </w:t>
      </w:r>
      <w:r w:rsidR="00A63EB4">
        <w:t xml:space="preserve">refer to the policy when concerns arise. </w:t>
      </w:r>
      <w:r>
        <w:t xml:space="preserve"> </w:t>
      </w:r>
    </w:p>
    <w:p w14:paraId="13C85396" w14:textId="77777777" w:rsidR="00BA26E5" w:rsidRDefault="001F3316">
      <w:pPr>
        <w:spacing w:after="0" w:line="259" w:lineRule="auto"/>
        <w:ind w:left="113" w:firstLine="0"/>
      </w:pPr>
      <w:r>
        <w:rPr>
          <w:b/>
          <w:sz w:val="32"/>
        </w:rPr>
        <w:t xml:space="preserve"> </w:t>
      </w:r>
    </w:p>
    <w:p w14:paraId="073B4BE8" w14:textId="77777777" w:rsidR="00BA26E5" w:rsidRDefault="001F3316">
      <w:pPr>
        <w:pStyle w:val="Heading1"/>
        <w:spacing w:after="0"/>
        <w:ind w:left="108"/>
      </w:pPr>
      <w:r>
        <w:t xml:space="preserve">Introduction </w:t>
      </w:r>
    </w:p>
    <w:p w14:paraId="08DBAF6B" w14:textId="77777777" w:rsidR="00BA26E5" w:rsidRDefault="001F3316">
      <w:pPr>
        <w:spacing w:after="24" w:line="259" w:lineRule="auto"/>
        <w:ind w:left="113" w:firstLine="0"/>
      </w:pPr>
      <w:r>
        <w:rPr>
          <w:b/>
          <w:sz w:val="20"/>
        </w:rPr>
        <w:t xml:space="preserve"> </w:t>
      </w:r>
    </w:p>
    <w:p w14:paraId="6EE54ED2" w14:textId="6C13677A" w:rsidR="00BA26E5" w:rsidRDefault="001F3316" w:rsidP="00B34837">
      <w:pPr>
        <w:numPr>
          <w:ilvl w:val="0"/>
          <w:numId w:val="2"/>
        </w:numPr>
        <w:ind w:right="694" w:hanging="538"/>
      </w:pPr>
      <w:r>
        <w:t xml:space="preserve">Our vision is safe, </w:t>
      </w:r>
      <w:proofErr w:type="gramStart"/>
      <w:r>
        <w:t>effective</w:t>
      </w:r>
      <w:proofErr w:type="gramEnd"/>
      <w:r>
        <w:t xml:space="preserve"> and kind nursing and midwifery that improves everyone’s health and wellbeing. As the </w:t>
      </w:r>
      <w:r w:rsidR="00D32D68">
        <w:t>largest professional regulator in the UK</w:t>
      </w:r>
      <w:r>
        <w:t xml:space="preserve">, we have an important role to play in making this a reality. </w:t>
      </w:r>
    </w:p>
    <w:p w14:paraId="65558685" w14:textId="055502DE" w:rsidR="00BA26E5" w:rsidRDefault="001F3316" w:rsidP="00B44F26">
      <w:pPr>
        <w:spacing w:after="0" w:line="259" w:lineRule="auto"/>
        <w:ind w:left="680" w:firstLine="0"/>
      </w:pPr>
      <w:r>
        <w:t xml:space="preserve"> </w:t>
      </w:r>
    </w:p>
    <w:p w14:paraId="1D167DE0" w14:textId="79D6AB52" w:rsidR="00BA26E5" w:rsidRDefault="003173B6">
      <w:pPr>
        <w:numPr>
          <w:ilvl w:val="0"/>
          <w:numId w:val="2"/>
        </w:numPr>
        <w:ind w:right="694" w:hanging="567"/>
      </w:pPr>
      <w:r>
        <w:t>As</w:t>
      </w:r>
      <w:r w:rsidR="00D2179D">
        <w:t xml:space="preserve"> a </w:t>
      </w:r>
      <w:r w:rsidR="00BE7990">
        <w:t>regulator and</w:t>
      </w:r>
      <w:r w:rsidR="00B95F46">
        <w:t xml:space="preserve"> registered </w:t>
      </w:r>
      <w:r w:rsidR="00BE7990">
        <w:t>charity,</w:t>
      </w:r>
      <w:r w:rsidR="00B95F46">
        <w:t xml:space="preserve"> we may </w:t>
      </w:r>
      <w:proofErr w:type="gramStart"/>
      <w:r w:rsidR="00B95F46">
        <w:t>come into contact with</w:t>
      </w:r>
      <w:proofErr w:type="gramEnd"/>
      <w:r w:rsidR="00B95F46">
        <w:t xml:space="preserve"> people who are at risk of harm</w:t>
      </w:r>
      <w:r w:rsidR="001D7CCE">
        <w:t xml:space="preserve">, abuse or neglect. </w:t>
      </w:r>
      <w:r w:rsidR="001F3316">
        <w:t xml:space="preserve">Our safeguarding policy explains how we identify, </w:t>
      </w:r>
      <w:proofErr w:type="gramStart"/>
      <w:r w:rsidR="001F3316">
        <w:t>respond</w:t>
      </w:r>
      <w:proofErr w:type="gramEnd"/>
      <w:r w:rsidR="001F3316">
        <w:t xml:space="preserve"> and manage safeguarding concerns which arise in our role as a regulator and in any of the activities that we undertake to support and influence our professions and the public.</w:t>
      </w:r>
      <w:r w:rsidR="001F3316">
        <w:rPr>
          <w:sz w:val="22"/>
        </w:rPr>
        <w:t xml:space="preserve"> </w:t>
      </w:r>
    </w:p>
    <w:p w14:paraId="02E7C0E3" w14:textId="77777777" w:rsidR="00BA26E5" w:rsidRDefault="001F3316">
      <w:pPr>
        <w:spacing w:after="0" w:line="259" w:lineRule="auto"/>
        <w:ind w:left="0" w:firstLine="0"/>
      </w:pPr>
      <w:r>
        <w:t xml:space="preserve"> </w:t>
      </w:r>
    </w:p>
    <w:p w14:paraId="0FDF7506" w14:textId="67A4DC2F" w:rsidR="00BA26E5" w:rsidRDefault="001F3316">
      <w:pPr>
        <w:numPr>
          <w:ilvl w:val="0"/>
          <w:numId w:val="2"/>
        </w:numPr>
        <w:ind w:right="694" w:hanging="567"/>
      </w:pPr>
      <w:r>
        <w:t xml:space="preserve">Our values help inform and guide us on how we behave and respond to </w:t>
      </w:r>
      <w:r w:rsidR="00BE7990">
        <w:t xml:space="preserve">safeguarding </w:t>
      </w:r>
      <w:r w:rsidR="00BE7990">
        <w:rPr>
          <w:sz w:val="22"/>
        </w:rPr>
        <w:t>concerns</w:t>
      </w:r>
      <w:r>
        <w:t xml:space="preserve">. We do this in the following ways: </w:t>
      </w:r>
      <w:r>
        <w:rPr>
          <w:sz w:val="22"/>
        </w:rPr>
        <w:t xml:space="preserve"> </w:t>
      </w:r>
    </w:p>
    <w:p w14:paraId="0A990F46" w14:textId="77777777" w:rsidR="00BA26E5" w:rsidRDefault="001F3316">
      <w:pPr>
        <w:spacing w:after="0" w:line="259" w:lineRule="auto"/>
        <w:ind w:left="680" w:firstLine="0"/>
      </w:pPr>
      <w:r>
        <w:rPr>
          <w:sz w:val="20"/>
        </w:rPr>
        <w:t xml:space="preserve"> </w:t>
      </w:r>
    </w:p>
    <w:p w14:paraId="2CEB9B5D" w14:textId="77777777" w:rsidR="00BA26E5" w:rsidRDefault="001F3316">
      <w:pPr>
        <w:numPr>
          <w:ilvl w:val="1"/>
          <w:numId w:val="2"/>
        </w:numPr>
        <w:spacing w:after="0" w:line="259" w:lineRule="auto"/>
        <w:ind w:hanging="710"/>
      </w:pPr>
      <w:r>
        <w:rPr>
          <w:b/>
        </w:rPr>
        <w:t xml:space="preserve">We’re </w:t>
      </w:r>
      <w:proofErr w:type="gramStart"/>
      <w:r>
        <w:rPr>
          <w:b/>
        </w:rPr>
        <w:t>fair</w:t>
      </w:r>
      <w:proofErr w:type="gramEnd"/>
      <w:r>
        <w:rPr>
          <w:b/>
        </w:rPr>
        <w:t xml:space="preserve"> </w:t>
      </w:r>
    </w:p>
    <w:p w14:paraId="65B41BB2" w14:textId="1A27673B" w:rsidR="00BA26E5" w:rsidRDefault="001F3316">
      <w:pPr>
        <w:ind w:left="1400"/>
      </w:pPr>
      <w:r>
        <w:t xml:space="preserve">Fairness is at the heart of our safeguarding policy and arrangements. Safeguarding is an integral part of our role as a trusted, transparent regulator and employer. </w:t>
      </w:r>
      <w:r w:rsidR="00DC5FC2">
        <w:t xml:space="preserve">Organisationally, we strive to ‘do no avoidable’ harm to all those that engage with us. </w:t>
      </w:r>
      <w:r w:rsidR="0095148A">
        <w:t xml:space="preserve">Safeguarding disproportionately affects people who have protected characteristics under the Equality Act 2018. Our safeguarding policy therefore serves to support the delivery of our Equality, </w:t>
      </w:r>
      <w:proofErr w:type="gramStart"/>
      <w:r w:rsidR="0095148A">
        <w:t>Diversity</w:t>
      </w:r>
      <w:proofErr w:type="gramEnd"/>
      <w:r w:rsidR="0095148A">
        <w:t xml:space="preserve"> and Inclusion (EDI) duties.</w:t>
      </w:r>
    </w:p>
    <w:p w14:paraId="49975E7F" w14:textId="77777777" w:rsidR="00BA26E5" w:rsidRDefault="001F3316">
      <w:pPr>
        <w:spacing w:after="8" w:line="259" w:lineRule="auto"/>
        <w:ind w:left="1390" w:firstLine="0"/>
      </w:pPr>
      <w:r>
        <w:t xml:space="preserve"> </w:t>
      </w:r>
    </w:p>
    <w:p w14:paraId="4F10F804" w14:textId="77777777" w:rsidR="00BA26E5" w:rsidRDefault="001F3316">
      <w:pPr>
        <w:numPr>
          <w:ilvl w:val="1"/>
          <w:numId w:val="2"/>
        </w:numPr>
        <w:spacing w:after="0" w:line="259" w:lineRule="auto"/>
        <w:ind w:hanging="710"/>
      </w:pPr>
      <w:r>
        <w:rPr>
          <w:b/>
        </w:rPr>
        <w:t xml:space="preserve">We’re </w:t>
      </w:r>
      <w:proofErr w:type="gramStart"/>
      <w:r>
        <w:rPr>
          <w:b/>
        </w:rPr>
        <w:t>kind</w:t>
      </w:r>
      <w:proofErr w:type="gramEnd"/>
      <w:r>
        <w:rPr>
          <w:b/>
        </w:rPr>
        <w:t xml:space="preserve">  </w:t>
      </w:r>
    </w:p>
    <w:p w14:paraId="59078F0A" w14:textId="66FAC9A4" w:rsidR="00BA26E5" w:rsidRDefault="001F3316">
      <w:pPr>
        <w:ind w:left="1400"/>
      </w:pPr>
      <w:r>
        <w:t xml:space="preserve">We act with kindness and in a way that values people, their insights, </w:t>
      </w:r>
      <w:proofErr w:type="gramStart"/>
      <w:r>
        <w:t>situations</w:t>
      </w:r>
      <w:proofErr w:type="gramEnd"/>
      <w:r>
        <w:t xml:space="preserve"> and experiences. Our safeguarding policy explains how we approach safeguarding concerns in a way that is kind and understands the difficult situations that people who we </w:t>
      </w:r>
      <w:r w:rsidR="0072557D">
        <w:t>encounter</w:t>
      </w:r>
      <w:r>
        <w:t xml:space="preserve"> may be facing.  </w:t>
      </w:r>
    </w:p>
    <w:p w14:paraId="12074774" w14:textId="77777777" w:rsidR="00BA26E5" w:rsidRDefault="001F3316">
      <w:pPr>
        <w:spacing w:after="12" w:line="259" w:lineRule="auto"/>
        <w:ind w:left="1390" w:firstLine="0"/>
      </w:pPr>
      <w:r>
        <w:rPr>
          <w:b/>
        </w:rPr>
        <w:t xml:space="preserve"> </w:t>
      </w:r>
    </w:p>
    <w:p w14:paraId="3C4CF84B" w14:textId="77777777" w:rsidR="00BA26E5" w:rsidRDefault="001F3316">
      <w:pPr>
        <w:numPr>
          <w:ilvl w:val="1"/>
          <w:numId w:val="2"/>
        </w:numPr>
        <w:spacing w:after="0" w:line="259" w:lineRule="auto"/>
        <w:ind w:hanging="710"/>
      </w:pPr>
      <w:r>
        <w:rPr>
          <w:b/>
        </w:rPr>
        <w:t xml:space="preserve">We’re </w:t>
      </w:r>
      <w:proofErr w:type="gramStart"/>
      <w:r>
        <w:rPr>
          <w:b/>
        </w:rPr>
        <w:t>ambitious</w:t>
      </w:r>
      <w:proofErr w:type="gramEnd"/>
      <w:r>
        <w:rPr>
          <w:b/>
        </w:rPr>
        <w:t xml:space="preserve"> </w:t>
      </w:r>
    </w:p>
    <w:p w14:paraId="6FDE3633" w14:textId="77777777" w:rsidR="00BA26E5" w:rsidRDefault="001F3316">
      <w:pPr>
        <w:ind w:left="1400"/>
      </w:pPr>
      <w:r>
        <w:t xml:space="preserve">We are always keen to learn, improve and update our safeguarding arrangements wherever we can.  </w:t>
      </w:r>
    </w:p>
    <w:p w14:paraId="3AD24461" w14:textId="77777777" w:rsidR="00BA26E5" w:rsidRDefault="001F3316">
      <w:pPr>
        <w:spacing w:after="13" w:line="259" w:lineRule="auto"/>
        <w:ind w:left="1390" w:firstLine="0"/>
      </w:pPr>
      <w:r>
        <w:t xml:space="preserve"> </w:t>
      </w:r>
    </w:p>
    <w:p w14:paraId="2F960ED6" w14:textId="77777777" w:rsidR="00BA26E5" w:rsidRDefault="001F3316">
      <w:pPr>
        <w:numPr>
          <w:ilvl w:val="1"/>
          <w:numId w:val="2"/>
        </w:numPr>
        <w:spacing w:after="0" w:line="259" w:lineRule="auto"/>
        <w:ind w:hanging="710"/>
      </w:pPr>
      <w:r>
        <w:rPr>
          <w:b/>
        </w:rPr>
        <w:lastRenderedPageBreak/>
        <w:t xml:space="preserve">We’re </w:t>
      </w:r>
      <w:proofErr w:type="gramStart"/>
      <w:r>
        <w:rPr>
          <w:b/>
        </w:rPr>
        <w:t>collaborative</w:t>
      </w:r>
      <w:proofErr w:type="gramEnd"/>
      <w:r>
        <w:rPr>
          <w:b/>
        </w:rPr>
        <w:t xml:space="preserve"> </w:t>
      </w:r>
    </w:p>
    <w:p w14:paraId="2AC3FA2A" w14:textId="77777777" w:rsidR="00BA26E5" w:rsidRDefault="001F3316">
      <w:pPr>
        <w:ind w:left="1400"/>
      </w:pPr>
      <w:r>
        <w:t xml:space="preserve">Identifying and responding to safeguarding concerns involves us being able to work collaboratively with colleagues and those responsible for safeguarding outside the NMC, to ensure safeguarding concerns are raised and responded to appropriately.  </w:t>
      </w:r>
    </w:p>
    <w:p w14:paraId="3B60EF9B" w14:textId="77777777" w:rsidR="00BA26E5" w:rsidRDefault="001F3316">
      <w:pPr>
        <w:spacing w:after="83" w:line="259" w:lineRule="auto"/>
        <w:ind w:left="0" w:firstLine="0"/>
      </w:pPr>
      <w:r>
        <w:rPr>
          <w:sz w:val="21"/>
        </w:rPr>
        <w:t xml:space="preserve"> </w:t>
      </w:r>
    </w:p>
    <w:p w14:paraId="10D4D8B1" w14:textId="77777777" w:rsidR="00BA26E5" w:rsidRDefault="001F3316">
      <w:pPr>
        <w:pStyle w:val="Heading1"/>
        <w:ind w:left="108"/>
      </w:pPr>
      <w:r>
        <w:t xml:space="preserve">Purpose of this policy </w:t>
      </w:r>
    </w:p>
    <w:p w14:paraId="4EB4F835" w14:textId="67945B47" w:rsidR="00BA26E5" w:rsidRDefault="009104F6" w:rsidP="00535D6F">
      <w:pPr>
        <w:numPr>
          <w:ilvl w:val="0"/>
          <w:numId w:val="3"/>
        </w:numPr>
        <w:ind w:right="694" w:hanging="538"/>
      </w:pPr>
      <w:r>
        <w:t xml:space="preserve">We recognise that ‘safeguarding is everyone’s responsibility. </w:t>
      </w:r>
      <w:r w:rsidR="00137D39">
        <w:t>In</w:t>
      </w:r>
      <w:r w:rsidR="001F3316">
        <w:t xml:space="preserve"> line with our legal responsibilities (which includes our statutory responsibilities</w:t>
      </w:r>
      <w:r w:rsidR="001F3316">
        <w:rPr>
          <w:vertAlign w:val="superscript"/>
        </w:rPr>
        <w:footnoteReference w:id="1"/>
      </w:r>
      <w:r w:rsidR="001F3316">
        <w:t xml:space="preserve"> and our charitable obligations) and guidance provided by the Charity Commission (CC) and the Office of the Scottish Charity Regulator (OSCR)</w:t>
      </w:r>
      <w:r w:rsidR="00137D39">
        <w:t xml:space="preserve"> we are required to have a safeguarding policy</w:t>
      </w:r>
      <w:r w:rsidR="001F3316">
        <w:t xml:space="preserve">. This policy reflects good practice guidance including, the Charity Governance Code and the Charity Ethical Principles (by the National Council for Voluntary Organisations’ (NCVO)). In particular, the fourth principle ‘Right to be safe’ is reflected in this policy. </w:t>
      </w:r>
    </w:p>
    <w:p w14:paraId="0FA2F082" w14:textId="77777777" w:rsidR="00BA26E5" w:rsidRDefault="001F3316">
      <w:pPr>
        <w:spacing w:after="0" w:line="259" w:lineRule="auto"/>
        <w:ind w:left="0" w:firstLine="0"/>
      </w:pPr>
      <w:r>
        <w:t xml:space="preserve"> </w:t>
      </w:r>
    </w:p>
    <w:p w14:paraId="78F16A3D" w14:textId="68DA20CC" w:rsidR="00BA26E5" w:rsidRDefault="001F3316">
      <w:pPr>
        <w:numPr>
          <w:ilvl w:val="0"/>
          <w:numId w:val="3"/>
        </w:numPr>
        <w:ind w:right="694" w:hanging="567"/>
      </w:pPr>
      <w:r>
        <w:t>This policy details how we protect</w:t>
      </w:r>
      <w:r w:rsidR="001F7556">
        <w:t xml:space="preserve"> from harm</w:t>
      </w:r>
      <w:r>
        <w:t xml:space="preserve"> all people</w:t>
      </w:r>
      <w:r w:rsidR="00152B49">
        <w:t>, both adults and children at risk,</w:t>
      </w:r>
      <w:r>
        <w:t xml:space="preserve"> who we </w:t>
      </w:r>
      <w:r w:rsidR="008A3E84">
        <w:t>may engage with</w:t>
      </w:r>
      <w:r>
        <w:t>. This includes our professionals</w:t>
      </w:r>
      <w:r w:rsidR="00E15AC9">
        <w:t xml:space="preserve">, </w:t>
      </w:r>
      <w:proofErr w:type="gramStart"/>
      <w:r w:rsidR="00E15AC9">
        <w:t>students</w:t>
      </w:r>
      <w:proofErr w:type="gramEnd"/>
      <w:r>
        <w:t xml:space="preserve"> and members of the public as well as our own </w:t>
      </w:r>
      <w:r w:rsidR="00E15AC9">
        <w:t>colleagues</w:t>
      </w:r>
      <w:r>
        <w:t xml:space="preserve">, service suppliers and partners. </w:t>
      </w:r>
    </w:p>
    <w:p w14:paraId="60859D25" w14:textId="77777777" w:rsidR="00BA26E5" w:rsidRDefault="001F3316">
      <w:pPr>
        <w:spacing w:after="74" w:line="259" w:lineRule="auto"/>
        <w:ind w:left="680" w:firstLine="0"/>
      </w:pPr>
      <w:r>
        <w:t xml:space="preserve"> </w:t>
      </w:r>
    </w:p>
    <w:p w14:paraId="00EA7F5E" w14:textId="77777777" w:rsidR="00BA26E5" w:rsidRDefault="001F3316">
      <w:pPr>
        <w:numPr>
          <w:ilvl w:val="0"/>
          <w:numId w:val="3"/>
        </w:numPr>
        <w:ind w:right="694" w:hanging="567"/>
      </w:pPr>
      <w:r>
        <w:t xml:space="preserve">This policy sets out: </w:t>
      </w:r>
    </w:p>
    <w:p w14:paraId="3F24F458" w14:textId="77777777" w:rsidR="00BA26E5" w:rsidRDefault="001F3316">
      <w:pPr>
        <w:spacing w:after="19" w:line="259" w:lineRule="auto"/>
        <w:ind w:left="0" w:firstLine="0"/>
      </w:pPr>
      <w:r>
        <w:rPr>
          <w:sz w:val="20"/>
        </w:rPr>
        <w:t xml:space="preserve"> </w:t>
      </w:r>
    </w:p>
    <w:p w14:paraId="07BE9A7B" w14:textId="77777777" w:rsidR="00BA26E5" w:rsidRDefault="001F3316">
      <w:pPr>
        <w:numPr>
          <w:ilvl w:val="1"/>
          <w:numId w:val="3"/>
        </w:numPr>
        <w:ind w:right="347" w:hanging="710"/>
      </w:pPr>
      <w:r>
        <w:t xml:space="preserve">The responsibilities of Council members, including in their role as trustees of the NMC, and of members of the Executive, for taking reasonable steps to protect people from harm. </w:t>
      </w:r>
    </w:p>
    <w:p w14:paraId="36391CB4" w14:textId="77777777" w:rsidR="00BA26E5" w:rsidRDefault="001F3316">
      <w:pPr>
        <w:spacing w:after="0" w:line="259" w:lineRule="auto"/>
        <w:ind w:left="0" w:firstLine="0"/>
      </w:pPr>
      <w:r>
        <w:rPr>
          <w:sz w:val="20"/>
        </w:rPr>
        <w:t xml:space="preserve"> </w:t>
      </w:r>
    </w:p>
    <w:p w14:paraId="480EEBD3" w14:textId="77777777" w:rsidR="00BA26E5" w:rsidRDefault="001F3316">
      <w:pPr>
        <w:numPr>
          <w:ilvl w:val="1"/>
          <w:numId w:val="3"/>
        </w:numPr>
        <w:ind w:right="347" w:hanging="710"/>
      </w:pPr>
      <w:r>
        <w:t xml:space="preserve">The key principles that all who work for, or with us, must comply with to ensure that as an organisation, we take all reasonable steps to protect people from harm, and how we will support them in doing this. </w:t>
      </w:r>
    </w:p>
    <w:p w14:paraId="7F79CD99" w14:textId="77777777" w:rsidR="00BA26E5" w:rsidRDefault="001F3316">
      <w:pPr>
        <w:spacing w:after="19" w:line="259" w:lineRule="auto"/>
        <w:ind w:left="0" w:firstLine="0"/>
      </w:pPr>
      <w:r>
        <w:rPr>
          <w:sz w:val="20"/>
        </w:rPr>
        <w:t xml:space="preserve"> </w:t>
      </w:r>
    </w:p>
    <w:p w14:paraId="7ED15F83" w14:textId="50968A82" w:rsidR="00BA26E5" w:rsidRDefault="001F3316">
      <w:pPr>
        <w:numPr>
          <w:ilvl w:val="0"/>
          <w:numId w:val="3"/>
        </w:numPr>
        <w:ind w:right="694" w:hanging="567"/>
      </w:pPr>
      <w:r>
        <w:t xml:space="preserve">This policy is underpinned by operational guidance about safeguarding for people who work for us and with us (including service suppliers such as panel members or others who might work with us in a paid or unpaid capacity) who may become aware of a safeguarding issue that needs to be reported. </w:t>
      </w:r>
    </w:p>
    <w:p w14:paraId="414A2B63" w14:textId="77777777" w:rsidR="00BA26E5" w:rsidRDefault="001F3316">
      <w:pPr>
        <w:spacing w:after="19" w:line="259" w:lineRule="auto"/>
        <w:ind w:left="0" w:firstLine="0"/>
      </w:pPr>
      <w:r>
        <w:rPr>
          <w:sz w:val="20"/>
        </w:rPr>
        <w:t xml:space="preserve"> </w:t>
      </w:r>
    </w:p>
    <w:p w14:paraId="319F3DDB" w14:textId="6D62FFE9" w:rsidR="00C65026" w:rsidRDefault="001F3316" w:rsidP="00F74504">
      <w:pPr>
        <w:numPr>
          <w:ilvl w:val="0"/>
          <w:numId w:val="3"/>
        </w:numPr>
        <w:spacing w:after="3" w:line="240" w:lineRule="auto"/>
        <w:ind w:right="694" w:hanging="567"/>
      </w:pPr>
      <w:r>
        <w:t>It is also underpinned by our Human Resources (HR), digital, and health and safety policies and processes</w:t>
      </w:r>
      <w:r w:rsidR="00F42C09">
        <w:t xml:space="preserve"> and</w:t>
      </w:r>
      <w:r>
        <w:t xml:space="preserve"> is reflected in our published policies on how we engage with those who come into contact with us, such as our </w:t>
      </w:r>
      <w:hyperlink r:id="rId8" w:history="1">
        <w:r w:rsidR="00E37F53">
          <w:rPr>
            <w:rStyle w:val="Hyperlink"/>
          </w:rPr>
          <w:t>Duty of Care</w:t>
        </w:r>
      </w:hyperlink>
      <w:hyperlink r:id="rId9">
        <w:r>
          <w:t xml:space="preserve"> </w:t>
        </w:r>
      </w:hyperlink>
      <w:r>
        <w:t xml:space="preserve">and our </w:t>
      </w:r>
      <w:hyperlink r:id="rId10">
        <w:r>
          <w:rPr>
            <w:color w:val="0000FF"/>
            <w:u w:val="single" w:color="0000FF"/>
          </w:rPr>
          <w:t>Reasonable Adjustments</w:t>
        </w:r>
      </w:hyperlink>
      <w:hyperlink r:id="rId11">
        <w:r>
          <w:t xml:space="preserve"> </w:t>
        </w:r>
      </w:hyperlink>
      <w:r>
        <w:t xml:space="preserve">policies. </w:t>
      </w:r>
      <w:r w:rsidR="00F74504">
        <w:t xml:space="preserve">We also recognise that the health and wellbeing of our colleagues is </w:t>
      </w:r>
      <w:proofErr w:type="gramStart"/>
      <w:r w:rsidR="00F74504">
        <w:t>paramount</w:t>
      </w:r>
      <w:proofErr w:type="gramEnd"/>
      <w:r w:rsidR="00F74504">
        <w:t xml:space="preserve"> and we have procedures in place for HR</w:t>
      </w:r>
      <w:r w:rsidR="00201FAD">
        <w:t xml:space="preserve"> and line managers</w:t>
      </w:r>
      <w:r w:rsidR="00F74504">
        <w:t xml:space="preserve"> to support colleagues who are </w:t>
      </w:r>
      <w:r w:rsidR="00E37F53">
        <w:t xml:space="preserve">require </w:t>
      </w:r>
      <w:r w:rsidR="00F74504">
        <w:t>safeguarding</w:t>
      </w:r>
      <w:r w:rsidR="00E37F53">
        <w:t xml:space="preserve"> support</w:t>
      </w:r>
    </w:p>
    <w:p w14:paraId="67081373" w14:textId="77777777" w:rsidR="007B7D0D" w:rsidRDefault="007B7D0D" w:rsidP="007B7D0D">
      <w:pPr>
        <w:spacing w:after="3" w:line="240" w:lineRule="auto"/>
        <w:ind w:right="694"/>
      </w:pPr>
    </w:p>
    <w:p w14:paraId="4BF1CDA3" w14:textId="77777777" w:rsidR="007B7D0D" w:rsidRDefault="007B7D0D" w:rsidP="007B7D0D">
      <w:pPr>
        <w:spacing w:after="81" w:line="259" w:lineRule="auto"/>
        <w:ind w:left="108"/>
      </w:pPr>
      <w:r>
        <w:rPr>
          <w:b/>
          <w:sz w:val="32"/>
        </w:rPr>
        <w:t xml:space="preserve">What is safeguarding? </w:t>
      </w:r>
    </w:p>
    <w:p w14:paraId="1867E9FC" w14:textId="77777777" w:rsidR="007B7D0D" w:rsidRDefault="007B7D0D" w:rsidP="00DC5459">
      <w:pPr>
        <w:numPr>
          <w:ilvl w:val="0"/>
          <w:numId w:val="5"/>
        </w:numPr>
        <w:spacing w:after="248"/>
        <w:ind w:right="694" w:hanging="538"/>
      </w:pPr>
      <w:r>
        <w:rPr>
          <w:b/>
        </w:rPr>
        <w:t xml:space="preserve">Safeguarding adults at risk </w:t>
      </w:r>
      <w:r>
        <w:t xml:space="preserve">is about people and organisations working together to prevent and stop both the risks and experience of abuse or neglect, while at the </w:t>
      </w:r>
      <w:r>
        <w:lastRenderedPageBreak/>
        <w:t>same time making sure that the adult’s wellbeing is promoted including, where appropriate, having regard to their views, wishes, feelings and beliefs in deciding on any action.</w:t>
      </w:r>
      <w:r>
        <w:rPr>
          <w:vertAlign w:val="superscript"/>
        </w:rPr>
        <w:footnoteReference w:id="2"/>
      </w:r>
      <w:r>
        <w:t xml:space="preserve"> </w:t>
      </w:r>
    </w:p>
    <w:p w14:paraId="65882935" w14:textId="77777777" w:rsidR="007B7D0D" w:rsidRDefault="007B7D0D" w:rsidP="007B7D0D">
      <w:pPr>
        <w:numPr>
          <w:ilvl w:val="0"/>
          <w:numId w:val="5"/>
        </w:numPr>
        <w:ind w:right="694" w:hanging="567"/>
      </w:pPr>
      <w:r>
        <w:t xml:space="preserve">Adults at risk means anyone aged 18 or over in England, Wales and Northern Ireland, </w:t>
      </w:r>
      <w:proofErr w:type="gramStart"/>
      <w:r>
        <w:t>or,</w:t>
      </w:r>
      <w:proofErr w:type="gramEnd"/>
      <w:r>
        <w:t xml:space="preserve"> age 16 or over in Scotland who: </w:t>
      </w:r>
    </w:p>
    <w:p w14:paraId="33A1CD17" w14:textId="77777777" w:rsidR="007B7D0D" w:rsidRDefault="007B7D0D" w:rsidP="007B7D0D">
      <w:pPr>
        <w:spacing w:after="19" w:line="259" w:lineRule="auto"/>
        <w:ind w:left="0" w:firstLine="0"/>
      </w:pPr>
      <w:r>
        <w:rPr>
          <w:sz w:val="20"/>
        </w:rPr>
        <w:t xml:space="preserve"> </w:t>
      </w:r>
    </w:p>
    <w:p w14:paraId="6145C857" w14:textId="77777777" w:rsidR="007B7D0D" w:rsidRDefault="007B7D0D" w:rsidP="007B7D0D">
      <w:pPr>
        <w:numPr>
          <w:ilvl w:val="1"/>
          <w:numId w:val="5"/>
        </w:numPr>
        <w:ind w:right="694" w:hanging="710"/>
      </w:pPr>
      <w:r>
        <w:t>Has needs for care and support (whether or not the local authority is meeting any of those needs</w:t>
      </w:r>
      <w:proofErr w:type="gramStart"/>
      <w:r>
        <w:t>);</w:t>
      </w:r>
      <w:proofErr w:type="gramEnd"/>
      <w:r>
        <w:t xml:space="preserve"> </w:t>
      </w:r>
    </w:p>
    <w:p w14:paraId="4D239B67" w14:textId="77777777" w:rsidR="007B7D0D" w:rsidRDefault="007B7D0D" w:rsidP="007B7D0D">
      <w:pPr>
        <w:spacing w:after="19" w:line="259" w:lineRule="auto"/>
        <w:ind w:left="0" w:firstLine="0"/>
      </w:pPr>
      <w:r>
        <w:rPr>
          <w:sz w:val="20"/>
        </w:rPr>
        <w:t xml:space="preserve"> </w:t>
      </w:r>
    </w:p>
    <w:p w14:paraId="6A0DAA8A" w14:textId="77777777" w:rsidR="007B7D0D" w:rsidRDefault="007B7D0D" w:rsidP="007B7D0D">
      <w:pPr>
        <w:numPr>
          <w:ilvl w:val="1"/>
          <w:numId w:val="5"/>
        </w:numPr>
        <w:ind w:right="694" w:hanging="710"/>
      </w:pPr>
      <w:r>
        <w:t xml:space="preserve">Is experiencing, or is at risk of, abuse or neglect; and </w:t>
      </w:r>
    </w:p>
    <w:p w14:paraId="29544E18" w14:textId="77777777" w:rsidR="007B7D0D" w:rsidRDefault="007B7D0D" w:rsidP="007B7D0D">
      <w:pPr>
        <w:spacing w:after="19" w:line="259" w:lineRule="auto"/>
        <w:ind w:left="0" w:firstLine="0"/>
      </w:pPr>
      <w:r>
        <w:rPr>
          <w:sz w:val="20"/>
        </w:rPr>
        <w:t xml:space="preserve"> </w:t>
      </w:r>
    </w:p>
    <w:p w14:paraId="58C99177" w14:textId="77777777" w:rsidR="004255E5" w:rsidRDefault="007B7D0D" w:rsidP="004255E5">
      <w:pPr>
        <w:numPr>
          <w:ilvl w:val="1"/>
          <w:numId w:val="5"/>
        </w:numPr>
        <w:ind w:right="694" w:hanging="710"/>
      </w:pPr>
      <w:r>
        <w:t xml:space="preserve">As a result of those care and support needs, is unable to protect themselves from either the risk of, or the experience of abuse or neglect. </w:t>
      </w:r>
    </w:p>
    <w:p w14:paraId="5399E0F2" w14:textId="77777777" w:rsidR="004255E5" w:rsidRDefault="004255E5" w:rsidP="004255E5">
      <w:pPr>
        <w:ind w:left="0" w:firstLine="0"/>
      </w:pPr>
    </w:p>
    <w:p w14:paraId="2FB46820" w14:textId="4FB3A413" w:rsidR="0004287D" w:rsidRDefault="00A835AE" w:rsidP="004255E5">
      <w:pPr>
        <w:pStyle w:val="ListParagraph"/>
        <w:numPr>
          <w:ilvl w:val="0"/>
          <w:numId w:val="5"/>
        </w:numPr>
        <w:ind w:right="694" w:hanging="538"/>
      </w:pPr>
      <w:r>
        <w:t>For the purposes of t</w:t>
      </w:r>
      <w:r w:rsidR="002A2191">
        <w:t>his policy, abuse or neglect could include</w:t>
      </w:r>
      <w:r w:rsidR="00192ED0">
        <w:t xml:space="preserve"> a range of harm such as</w:t>
      </w:r>
      <w:r w:rsidR="002A2191">
        <w:t xml:space="preserve"> physical, psychological, </w:t>
      </w:r>
      <w:r w:rsidR="00192ED0">
        <w:t xml:space="preserve">institutional abuse or neglect. A full overview can be found in an operational policy. </w:t>
      </w:r>
      <w:r w:rsidR="00C070BB">
        <w:t xml:space="preserve">A </w:t>
      </w:r>
      <w:r w:rsidR="00E47844">
        <w:t>person with a care and/or support need</w:t>
      </w:r>
      <w:r w:rsidR="0004287D">
        <w:t xml:space="preserve"> is someone who may need extra help to manage their life and be independent. It</w:t>
      </w:r>
      <w:r w:rsidR="00E47844">
        <w:t xml:space="preserve"> could include </w:t>
      </w:r>
      <w:r w:rsidR="000A00F2">
        <w:t xml:space="preserve">someone with a </w:t>
      </w:r>
      <w:r w:rsidR="0004287D">
        <w:t>disability</w:t>
      </w:r>
      <w:r w:rsidR="000A00F2">
        <w:t>, long-term illness, a mental health d</w:t>
      </w:r>
      <w:r w:rsidR="00E939DD">
        <w:t xml:space="preserve">iagnosis or addiction. </w:t>
      </w:r>
      <w:r w:rsidR="004255E5">
        <w:t xml:space="preserve"> </w:t>
      </w:r>
    </w:p>
    <w:p w14:paraId="5B299E38" w14:textId="100172CF" w:rsidR="007B7D0D" w:rsidRDefault="007B7D0D" w:rsidP="007B7D0D">
      <w:pPr>
        <w:spacing w:after="0" w:line="259" w:lineRule="auto"/>
        <w:ind w:left="0" w:firstLine="0"/>
      </w:pPr>
    </w:p>
    <w:p w14:paraId="66A7A71A" w14:textId="75D3EBF4" w:rsidR="007B7D0D" w:rsidRDefault="007B7D0D" w:rsidP="007B7D0D">
      <w:pPr>
        <w:numPr>
          <w:ilvl w:val="0"/>
          <w:numId w:val="5"/>
        </w:numPr>
        <w:spacing w:after="0" w:line="259" w:lineRule="auto"/>
        <w:ind w:right="694" w:hanging="567"/>
      </w:pPr>
      <w:r>
        <w:rPr>
          <w:b/>
        </w:rPr>
        <w:t>Safeguarding children</w:t>
      </w:r>
      <w:r w:rsidR="005554D5">
        <w:t xml:space="preserve"> is defined as</w:t>
      </w:r>
      <w:r>
        <w:t xml:space="preserve">: </w:t>
      </w:r>
    </w:p>
    <w:p w14:paraId="48C28BB4" w14:textId="77777777" w:rsidR="007B7D0D" w:rsidRDefault="007B7D0D" w:rsidP="007B7D0D">
      <w:pPr>
        <w:spacing w:after="0" w:line="259" w:lineRule="auto"/>
        <w:ind w:left="113" w:firstLine="0"/>
      </w:pPr>
      <w:r>
        <w:t xml:space="preserve"> </w:t>
      </w:r>
    </w:p>
    <w:p w14:paraId="6A764A83" w14:textId="3E465346" w:rsidR="007B7D0D" w:rsidRDefault="007B7D0D" w:rsidP="007B7D0D">
      <w:pPr>
        <w:numPr>
          <w:ilvl w:val="1"/>
          <w:numId w:val="5"/>
        </w:numPr>
        <w:ind w:right="694" w:hanging="710"/>
      </w:pPr>
      <w:r>
        <w:t>Protect</w:t>
      </w:r>
      <w:r w:rsidR="006D4EAE">
        <w:t>ing</w:t>
      </w:r>
      <w:r>
        <w:t xml:space="preserve"> children from abuse and maltreatment. </w:t>
      </w:r>
    </w:p>
    <w:p w14:paraId="5715606D" w14:textId="77777777" w:rsidR="007B7D0D" w:rsidRDefault="007B7D0D" w:rsidP="007B7D0D">
      <w:pPr>
        <w:spacing w:after="45" w:line="259" w:lineRule="auto"/>
        <w:ind w:left="0" w:firstLine="0"/>
      </w:pPr>
      <w:r>
        <w:rPr>
          <w:sz w:val="20"/>
        </w:rPr>
        <w:t xml:space="preserve"> </w:t>
      </w:r>
    </w:p>
    <w:p w14:paraId="6A211175" w14:textId="4A8C741B" w:rsidR="007B7D0D" w:rsidRDefault="007B7D0D" w:rsidP="007B7D0D">
      <w:pPr>
        <w:numPr>
          <w:ilvl w:val="1"/>
          <w:numId w:val="5"/>
        </w:numPr>
        <w:ind w:right="694" w:hanging="710"/>
      </w:pPr>
      <w:r>
        <w:t>Prevent</w:t>
      </w:r>
      <w:r w:rsidR="006D4EAE">
        <w:t>ing</w:t>
      </w:r>
      <w:r>
        <w:t xml:space="preserve"> harm to children’s health or development. </w:t>
      </w:r>
    </w:p>
    <w:p w14:paraId="11A7A9DF" w14:textId="77777777" w:rsidR="007B7D0D" w:rsidRDefault="007B7D0D" w:rsidP="007B7D0D">
      <w:pPr>
        <w:spacing w:after="19" w:line="259" w:lineRule="auto"/>
        <w:ind w:left="0" w:firstLine="0"/>
      </w:pPr>
      <w:r>
        <w:rPr>
          <w:sz w:val="20"/>
        </w:rPr>
        <w:t xml:space="preserve"> </w:t>
      </w:r>
    </w:p>
    <w:p w14:paraId="682C86DB" w14:textId="5118F91D" w:rsidR="007B7D0D" w:rsidRDefault="007B7D0D" w:rsidP="007B7D0D">
      <w:pPr>
        <w:numPr>
          <w:ilvl w:val="1"/>
          <w:numId w:val="5"/>
        </w:numPr>
        <w:ind w:right="694" w:hanging="710"/>
      </w:pPr>
      <w:r>
        <w:t>Ensur</w:t>
      </w:r>
      <w:r w:rsidR="006D4EAE">
        <w:t>ing</w:t>
      </w:r>
      <w:r>
        <w:t xml:space="preserve"> children grow up with the provision of safe and effective care. </w:t>
      </w:r>
    </w:p>
    <w:p w14:paraId="0F3E7E44" w14:textId="77777777" w:rsidR="007B7D0D" w:rsidRDefault="007B7D0D" w:rsidP="007B7D0D">
      <w:pPr>
        <w:spacing w:after="19" w:line="259" w:lineRule="auto"/>
        <w:ind w:left="0" w:firstLine="0"/>
      </w:pPr>
      <w:r>
        <w:rPr>
          <w:sz w:val="20"/>
        </w:rPr>
        <w:t xml:space="preserve"> </w:t>
      </w:r>
    </w:p>
    <w:p w14:paraId="2CB17A97" w14:textId="29847C89" w:rsidR="007B7D0D" w:rsidRDefault="007B7D0D" w:rsidP="004255E5">
      <w:pPr>
        <w:numPr>
          <w:ilvl w:val="1"/>
          <w:numId w:val="5"/>
        </w:numPr>
        <w:ind w:right="694" w:hanging="710"/>
      </w:pPr>
      <w:r>
        <w:t>Tak</w:t>
      </w:r>
      <w:r w:rsidR="006D4EAE">
        <w:t>ing</w:t>
      </w:r>
      <w:r>
        <w:t xml:space="preserve"> action to enable all children and young people to have the best outcomes.</w:t>
      </w:r>
      <w:r w:rsidR="00AF3758">
        <w:rPr>
          <w:rStyle w:val="FootnoteReference"/>
        </w:rPr>
        <w:footnoteReference w:id="3"/>
      </w:r>
      <w:r>
        <w:t xml:space="preserve"> </w:t>
      </w:r>
    </w:p>
    <w:p w14:paraId="7BAEE0F7" w14:textId="77777777" w:rsidR="00DC5FC2" w:rsidRDefault="00DC5FC2" w:rsidP="00DC5FC2">
      <w:pPr>
        <w:pStyle w:val="ListParagraph"/>
      </w:pPr>
    </w:p>
    <w:p w14:paraId="4F2B94FD" w14:textId="44952EC3" w:rsidR="000B1925" w:rsidRDefault="00DC5FC2" w:rsidP="000B1925">
      <w:pPr>
        <w:pStyle w:val="ListParagraph"/>
        <w:numPr>
          <w:ilvl w:val="0"/>
          <w:numId w:val="5"/>
        </w:numPr>
        <w:ind w:right="694" w:hanging="538"/>
      </w:pPr>
      <w:r>
        <w:t>As a regulator we have a key role in safeguarding</w:t>
      </w:r>
      <w:r w:rsidR="00B146A7">
        <w:t>. There are three areas in which safeguarding arises within our organisation:</w:t>
      </w:r>
      <w:r w:rsidR="000B1925">
        <w:t xml:space="preserve"> </w:t>
      </w:r>
    </w:p>
    <w:p w14:paraId="789AC3BD" w14:textId="77777777" w:rsidR="000B1925" w:rsidRDefault="000B1925" w:rsidP="000B1925">
      <w:pPr>
        <w:pStyle w:val="ListParagraph"/>
        <w:ind w:left="680" w:right="694" w:firstLine="0"/>
      </w:pPr>
    </w:p>
    <w:p w14:paraId="313F9908" w14:textId="4619B4F0" w:rsidR="00F5531D" w:rsidRDefault="00F5531D" w:rsidP="000B1925">
      <w:pPr>
        <w:pStyle w:val="ListParagraph"/>
        <w:numPr>
          <w:ilvl w:val="1"/>
          <w:numId w:val="5"/>
        </w:numPr>
        <w:ind w:right="694" w:hanging="538"/>
      </w:pPr>
      <w:r>
        <w:t xml:space="preserve">We exercise regulatory duties which are central to patient safety and public protection. Appropriately exercising these helps ensure that safeguarding risk </w:t>
      </w:r>
      <w:r w:rsidR="00FE05C7">
        <w:t>d</w:t>
      </w:r>
      <w:r>
        <w:t xml:space="preserve">o not arise, or where </w:t>
      </w:r>
      <w:r w:rsidR="00E44E9A">
        <w:t>they do we respond accordingly to prevent future harm to people.</w:t>
      </w:r>
    </w:p>
    <w:p w14:paraId="1A2AEC10" w14:textId="20A69219" w:rsidR="00DC5FC2" w:rsidRDefault="00B146A7" w:rsidP="000B1925">
      <w:pPr>
        <w:pStyle w:val="ListParagraph"/>
        <w:numPr>
          <w:ilvl w:val="1"/>
          <w:numId w:val="5"/>
        </w:numPr>
        <w:ind w:right="694" w:hanging="538"/>
      </w:pPr>
      <w:r>
        <w:t>We work with many individuals who may be at risk of or experiencing harm and we have a duty to help them access support services that could benefit them.</w:t>
      </w:r>
    </w:p>
    <w:p w14:paraId="7EDDC282" w14:textId="29107C71" w:rsidR="00B146A7" w:rsidRDefault="00B146A7" w:rsidP="000B1925">
      <w:pPr>
        <w:pStyle w:val="ListParagraph"/>
        <w:numPr>
          <w:ilvl w:val="1"/>
          <w:numId w:val="5"/>
        </w:numPr>
        <w:ind w:right="694" w:hanging="538"/>
      </w:pPr>
      <w:r>
        <w:t xml:space="preserve">We receive high volumes of intelligence that we share with other health, social care and criminal justice agencies for the purposes of keeping people safe from </w:t>
      </w:r>
      <w:proofErr w:type="gramStart"/>
      <w:r>
        <w:t>harm</w:t>
      </w:r>
      <w:proofErr w:type="gramEnd"/>
      <w:r>
        <w:t xml:space="preserve"> </w:t>
      </w:r>
    </w:p>
    <w:p w14:paraId="7882CB72" w14:textId="19AAE5AE" w:rsidR="00B146A7" w:rsidRDefault="00B146A7" w:rsidP="00151DFB">
      <w:pPr>
        <w:pStyle w:val="ListParagraph"/>
        <w:ind w:left="1375" w:right="694" w:firstLine="0"/>
      </w:pPr>
    </w:p>
    <w:p w14:paraId="28E19583" w14:textId="653D8CDC" w:rsidR="00BA26E5" w:rsidRDefault="00BA26E5">
      <w:pPr>
        <w:spacing w:after="52" w:line="259" w:lineRule="auto"/>
        <w:ind w:left="0" w:firstLine="0"/>
      </w:pPr>
    </w:p>
    <w:p w14:paraId="7153C851" w14:textId="77777777" w:rsidR="00BA26E5" w:rsidRDefault="001F3316">
      <w:pPr>
        <w:pStyle w:val="Heading1"/>
        <w:ind w:left="10"/>
      </w:pPr>
      <w:r>
        <w:lastRenderedPageBreak/>
        <w:t xml:space="preserve">Our approach to safeguarding and protecting </w:t>
      </w:r>
      <w:proofErr w:type="gramStart"/>
      <w:r>
        <w:t>people</w:t>
      </w:r>
      <w:proofErr w:type="gramEnd"/>
      <w:r>
        <w:t xml:space="preserve"> </w:t>
      </w:r>
    </w:p>
    <w:p w14:paraId="3638D239" w14:textId="5EE4EFD1" w:rsidR="00BA26E5" w:rsidRDefault="001F3316" w:rsidP="000B1925">
      <w:pPr>
        <w:numPr>
          <w:ilvl w:val="0"/>
          <w:numId w:val="5"/>
        </w:numPr>
        <w:ind w:right="694" w:hanging="567"/>
      </w:pPr>
      <w:r>
        <w:t xml:space="preserve">Although we do not provide direct health or care services, we exist to protect the public by enabling </w:t>
      </w:r>
      <w:r w:rsidR="00710840">
        <w:t xml:space="preserve">safe, </w:t>
      </w:r>
      <w:proofErr w:type="gramStart"/>
      <w:r w:rsidR="00710840">
        <w:t>kind</w:t>
      </w:r>
      <w:proofErr w:type="gramEnd"/>
      <w:r w:rsidR="00710840">
        <w:t xml:space="preserve"> and effective</w:t>
      </w:r>
      <w:r>
        <w:t xml:space="preserve"> care</w:t>
      </w:r>
      <w:r w:rsidR="008D6A80">
        <w:t xml:space="preserve"> and ensur</w:t>
      </w:r>
      <w:r w:rsidR="00A835AE">
        <w:t>ing</w:t>
      </w:r>
      <w:r w:rsidR="008D6A80">
        <w:t xml:space="preserve"> </w:t>
      </w:r>
      <w:r w:rsidR="00FE05C7">
        <w:t>people who use services can access them safely</w:t>
      </w:r>
      <w:r w:rsidR="00A835AE">
        <w:t xml:space="preserve">. </w:t>
      </w:r>
      <w:r w:rsidR="009900BA">
        <w:t>We recognise that we have an obligation to minimise harm to those who engage with us. This extends to all registrants, witnesses, members of the public and professionals that engage with us</w:t>
      </w:r>
      <w:r w:rsidR="005B1BAB">
        <w:t xml:space="preserve">, as well as the colleagues that we employ at the NMC. This is reflected in our wider values, </w:t>
      </w:r>
      <w:proofErr w:type="gramStart"/>
      <w:r w:rsidR="005B1BAB">
        <w:t>policy</w:t>
      </w:r>
      <w:proofErr w:type="gramEnd"/>
      <w:r w:rsidR="005B1BAB">
        <w:t xml:space="preserve"> and guidance. </w:t>
      </w:r>
    </w:p>
    <w:p w14:paraId="3693F97B" w14:textId="1EAB09B3" w:rsidR="00BA26E5" w:rsidRDefault="001F3316">
      <w:pPr>
        <w:spacing w:after="19" w:line="259" w:lineRule="auto"/>
        <w:ind w:left="0" w:firstLine="0"/>
      </w:pPr>
      <w:r>
        <w:rPr>
          <w:sz w:val="20"/>
        </w:rPr>
        <w:t xml:space="preserve"> </w:t>
      </w:r>
    </w:p>
    <w:p w14:paraId="65D6ACD0" w14:textId="178051E8" w:rsidR="00BA26E5" w:rsidRDefault="00223EF1">
      <w:pPr>
        <w:numPr>
          <w:ilvl w:val="0"/>
          <w:numId w:val="5"/>
        </w:numPr>
        <w:spacing w:after="3" w:line="240" w:lineRule="auto"/>
        <w:ind w:right="694" w:hanging="567"/>
      </w:pPr>
      <w:r>
        <w:t>The Charity Commission</w:t>
      </w:r>
      <w:r w:rsidR="00966F2E">
        <w:t xml:space="preserve"> and Office of the Scottish Charity Regulator</w:t>
      </w:r>
      <w:r w:rsidR="00B1603F">
        <w:t xml:space="preserve"> places clear</w:t>
      </w:r>
      <w:r w:rsidR="00AE35C5">
        <w:t xml:space="preserve"> safeguarding</w:t>
      </w:r>
      <w:r w:rsidR="00B1603F">
        <w:t xml:space="preserve"> expectations on </w:t>
      </w:r>
      <w:r w:rsidR="00AE35C5">
        <w:t>charitable organisations</w:t>
      </w:r>
      <w:r w:rsidR="00E61E0F">
        <w:t>.</w:t>
      </w:r>
      <w:r w:rsidR="001F3316">
        <w:t xml:space="preserve"> Responsibilities for Council, the Executive and all of those who work with the NMC are set out below. </w:t>
      </w:r>
    </w:p>
    <w:p w14:paraId="77B08C30" w14:textId="53F40AB5" w:rsidR="00BA26E5" w:rsidRDefault="00BA26E5">
      <w:pPr>
        <w:spacing w:after="7" w:line="259" w:lineRule="auto"/>
        <w:ind w:left="0" w:firstLine="0"/>
      </w:pPr>
    </w:p>
    <w:p w14:paraId="4AFF0B77" w14:textId="77777777" w:rsidR="00BA26E5" w:rsidRDefault="001F3316">
      <w:pPr>
        <w:spacing w:after="0" w:line="259" w:lineRule="auto"/>
        <w:ind w:left="675"/>
      </w:pPr>
      <w:r>
        <w:rPr>
          <w:b/>
        </w:rPr>
        <w:t xml:space="preserve">The Council is responsible for: </w:t>
      </w:r>
    </w:p>
    <w:p w14:paraId="3567C227" w14:textId="77777777" w:rsidR="00BA26E5" w:rsidRDefault="001F3316">
      <w:pPr>
        <w:spacing w:after="21" w:line="259" w:lineRule="auto"/>
        <w:ind w:left="0" w:firstLine="0"/>
      </w:pPr>
      <w:r>
        <w:rPr>
          <w:b/>
          <w:sz w:val="20"/>
        </w:rPr>
        <w:t xml:space="preserve"> </w:t>
      </w:r>
    </w:p>
    <w:p w14:paraId="6890178D" w14:textId="77777777" w:rsidR="00BA26E5" w:rsidRDefault="001F3316">
      <w:pPr>
        <w:numPr>
          <w:ilvl w:val="1"/>
          <w:numId w:val="5"/>
        </w:numPr>
        <w:ind w:right="694" w:hanging="710"/>
      </w:pPr>
      <w:r>
        <w:t xml:space="preserve">Ensuring that there is a clear and </w:t>
      </w:r>
      <w:proofErr w:type="gramStart"/>
      <w:r>
        <w:t>up-to-date</w:t>
      </w:r>
      <w:proofErr w:type="gramEnd"/>
      <w:r>
        <w:t xml:space="preserve"> NMC policy in place based on statutory and good practice guidance, governing our approach to protecting people from harm, and for assuring itself that effective operational processes are in place. </w:t>
      </w:r>
    </w:p>
    <w:p w14:paraId="7AE45DB3" w14:textId="77777777" w:rsidR="00BA26E5" w:rsidRDefault="001F3316">
      <w:pPr>
        <w:spacing w:after="21" w:line="259" w:lineRule="auto"/>
        <w:ind w:left="0" w:firstLine="0"/>
      </w:pPr>
      <w:r>
        <w:rPr>
          <w:sz w:val="20"/>
        </w:rPr>
        <w:t xml:space="preserve"> </w:t>
      </w:r>
    </w:p>
    <w:p w14:paraId="62A13651" w14:textId="050124E2" w:rsidR="00E63C2A" w:rsidRDefault="00147F5B" w:rsidP="00E63C2A">
      <w:pPr>
        <w:numPr>
          <w:ilvl w:val="1"/>
          <w:numId w:val="5"/>
        </w:numPr>
        <w:ind w:right="694" w:hanging="710"/>
      </w:pPr>
      <w:r>
        <w:t>Creating</w:t>
      </w:r>
      <w:r w:rsidR="00D36AE8">
        <w:t xml:space="preserve"> a</w:t>
      </w:r>
      <w:r w:rsidR="001F3316">
        <w:t xml:space="preserve"> culture where </w:t>
      </w:r>
      <w:r w:rsidR="00A50E04">
        <w:t>s</w:t>
      </w:r>
      <w:r w:rsidR="001E252D">
        <w:t xml:space="preserve">afeguarding is </w:t>
      </w:r>
      <w:proofErr w:type="gramStart"/>
      <w:r w:rsidR="001E252D">
        <w:t>promoted</w:t>
      </w:r>
      <w:proofErr w:type="gramEnd"/>
      <w:r w:rsidR="001E252D">
        <w:t xml:space="preserve"> </w:t>
      </w:r>
      <w:r w:rsidR="00B012A0">
        <w:t xml:space="preserve">and all </w:t>
      </w:r>
      <w:r w:rsidR="00E15AC9">
        <w:t>colleague</w:t>
      </w:r>
      <w:r w:rsidR="00B012A0">
        <w:t xml:space="preserve">s are aware </w:t>
      </w:r>
      <w:r w:rsidR="00337DEA">
        <w:t xml:space="preserve">that concerns will be taken seriously. </w:t>
      </w:r>
    </w:p>
    <w:p w14:paraId="5DADAE26" w14:textId="77777777" w:rsidR="00E63C2A" w:rsidRDefault="00E63C2A" w:rsidP="00E63C2A">
      <w:pPr>
        <w:pStyle w:val="ListParagraph"/>
      </w:pPr>
    </w:p>
    <w:p w14:paraId="79D4CB61" w14:textId="003093C2" w:rsidR="004341D8" w:rsidRPr="00E63C2A" w:rsidRDefault="00A93C48" w:rsidP="00E63C2A">
      <w:pPr>
        <w:numPr>
          <w:ilvl w:val="1"/>
          <w:numId w:val="5"/>
        </w:numPr>
        <w:ind w:right="694" w:hanging="710"/>
      </w:pPr>
      <w:r>
        <w:t>Hav</w:t>
      </w:r>
      <w:r w:rsidR="00AB2A75">
        <w:t>ing</w:t>
      </w:r>
      <w:r>
        <w:t xml:space="preserve"> oversight of the</w:t>
      </w:r>
      <w:r w:rsidR="00AB2A75">
        <w:t xml:space="preserve"> NMC’s</w:t>
      </w:r>
      <w:r>
        <w:t xml:space="preserve"> safeguarding </w:t>
      </w:r>
      <w:r w:rsidR="00955CE2">
        <w:t>risks and how these will be managed</w:t>
      </w:r>
      <w:r w:rsidR="00AC212D">
        <w:t>.</w:t>
      </w:r>
    </w:p>
    <w:p w14:paraId="5CA42048" w14:textId="77777777" w:rsidR="00BA26E5" w:rsidRDefault="001F3316">
      <w:pPr>
        <w:spacing w:after="19" w:line="259" w:lineRule="auto"/>
        <w:ind w:left="0" w:firstLine="0"/>
      </w:pPr>
      <w:r>
        <w:rPr>
          <w:sz w:val="20"/>
        </w:rPr>
        <w:t xml:space="preserve"> </w:t>
      </w:r>
    </w:p>
    <w:p w14:paraId="4174D166" w14:textId="3BBBC8AF" w:rsidR="00BA26E5" w:rsidRDefault="001F3316" w:rsidP="00F2150C">
      <w:pPr>
        <w:numPr>
          <w:ilvl w:val="1"/>
          <w:numId w:val="5"/>
        </w:numPr>
        <w:ind w:right="694" w:hanging="710"/>
      </w:pPr>
      <w:r>
        <w:t>Regularly reviewing</w:t>
      </w:r>
      <w:r w:rsidR="00F14CD9">
        <w:t xml:space="preserve"> and</w:t>
      </w:r>
      <w:r>
        <w:t xml:space="preserve"> monitoring the impact</w:t>
      </w:r>
      <w:r w:rsidR="00F14CD9">
        <w:t xml:space="preserve"> of our safeguarding policy and procedures</w:t>
      </w:r>
      <w:r w:rsidR="00A431AD">
        <w:t xml:space="preserve">. </w:t>
      </w:r>
    </w:p>
    <w:p w14:paraId="6F2D7B4E" w14:textId="77777777" w:rsidR="00F2150C" w:rsidRDefault="00F2150C" w:rsidP="00A431AD">
      <w:pPr>
        <w:ind w:left="0" w:right="694" w:firstLine="0"/>
      </w:pPr>
    </w:p>
    <w:p w14:paraId="40C0304C" w14:textId="29FA4828" w:rsidR="004341D8" w:rsidRDefault="00742BE5" w:rsidP="00F2150C">
      <w:pPr>
        <w:numPr>
          <w:ilvl w:val="1"/>
          <w:numId w:val="5"/>
        </w:numPr>
        <w:spacing w:after="231"/>
        <w:ind w:right="694" w:hanging="710"/>
      </w:pPr>
      <w:r>
        <w:t>Assuring itself that</w:t>
      </w:r>
      <w:r w:rsidR="001F3316">
        <w:t xml:space="preserve"> responsibility</w:t>
      </w:r>
      <w:r>
        <w:t xml:space="preserve"> is taken</w:t>
      </w:r>
      <w:r w:rsidR="001F3316">
        <w:t xml:space="preserve"> for putting things right and dealing with incident</w:t>
      </w:r>
      <w:r w:rsidR="004F6753">
        <w:t>s</w:t>
      </w:r>
      <w:r w:rsidR="001F3316">
        <w:t xml:space="preserve"> responsibly </w:t>
      </w:r>
      <w:r w:rsidR="004F6753">
        <w:t>when things go wrong.</w:t>
      </w:r>
      <w:r w:rsidR="001F3316">
        <w:t xml:space="preserve"> </w:t>
      </w:r>
    </w:p>
    <w:p w14:paraId="598ED72E" w14:textId="72E22CAC" w:rsidR="00692AE9" w:rsidRDefault="00742BE5">
      <w:pPr>
        <w:numPr>
          <w:ilvl w:val="1"/>
          <w:numId w:val="5"/>
        </w:numPr>
        <w:spacing w:line="310" w:lineRule="auto"/>
        <w:ind w:right="694" w:hanging="710"/>
      </w:pPr>
      <w:r>
        <w:t>Checking that NMC colleagues act</w:t>
      </w:r>
      <w:r w:rsidR="001F3316">
        <w:t xml:space="preserve"> with reasonable skill and care and in the best interest of the NMC, exercising sound judgement and avoiding exposing the NMC to undue risk.</w:t>
      </w:r>
    </w:p>
    <w:p w14:paraId="62A9FD3E" w14:textId="5A1B04AA" w:rsidR="004341D8" w:rsidRDefault="001F3316" w:rsidP="004255E5">
      <w:pPr>
        <w:spacing w:line="310" w:lineRule="auto"/>
        <w:ind w:left="0" w:right="694" w:firstLine="0"/>
      </w:pPr>
      <w:r>
        <w:t xml:space="preserve">  </w:t>
      </w:r>
    </w:p>
    <w:p w14:paraId="32A0FF90" w14:textId="02612616" w:rsidR="00BA26E5" w:rsidRDefault="00F2592F" w:rsidP="00F2592F">
      <w:pPr>
        <w:spacing w:line="310" w:lineRule="auto"/>
        <w:ind w:right="694"/>
      </w:pPr>
      <w:r>
        <w:rPr>
          <w:b/>
        </w:rPr>
        <w:t xml:space="preserve">        </w:t>
      </w:r>
      <w:r w:rsidR="001F3316">
        <w:rPr>
          <w:b/>
        </w:rPr>
        <w:t xml:space="preserve">The Executive is responsible for: </w:t>
      </w:r>
    </w:p>
    <w:p w14:paraId="657912DF" w14:textId="77777777" w:rsidR="00BA26E5" w:rsidRDefault="001F3316">
      <w:pPr>
        <w:spacing w:after="21" w:line="259" w:lineRule="auto"/>
        <w:ind w:left="0" w:firstLine="0"/>
      </w:pPr>
      <w:r>
        <w:rPr>
          <w:b/>
          <w:sz w:val="20"/>
        </w:rPr>
        <w:t xml:space="preserve"> </w:t>
      </w:r>
    </w:p>
    <w:p w14:paraId="70D5F3DD" w14:textId="77777777" w:rsidR="00BA26E5" w:rsidRDefault="001F3316">
      <w:pPr>
        <w:numPr>
          <w:ilvl w:val="1"/>
          <w:numId w:val="5"/>
        </w:numPr>
        <w:ind w:right="694" w:hanging="710"/>
      </w:pPr>
      <w:r>
        <w:t xml:space="preserve">Ensuring this policy is underpinned by effective operational guidance and processes which encompass: </w:t>
      </w:r>
    </w:p>
    <w:p w14:paraId="5AF952FB" w14:textId="77777777" w:rsidR="00BA26E5" w:rsidRDefault="001F3316">
      <w:pPr>
        <w:spacing w:after="17" w:line="259" w:lineRule="auto"/>
        <w:ind w:left="0" w:firstLine="0"/>
      </w:pPr>
      <w:r>
        <w:rPr>
          <w:sz w:val="20"/>
        </w:rPr>
        <w:t xml:space="preserve"> </w:t>
      </w:r>
    </w:p>
    <w:p w14:paraId="29F13E07" w14:textId="7FAC804E" w:rsidR="00BA26E5" w:rsidRDefault="001F3316">
      <w:pPr>
        <w:numPr>
          <w:ilvl w:val="2"/>
          <w:numId w:val="5"/>
        </w:numPr>
        <w:ind w:right="694" w:hanging="991"/>
      </w:pPr>
      <w:r>
        <w:t>Clear lines of accountability within the NMC for safeguarding</w:t>
      </w:r>
      <w:r w:rsidR="00EC1741">
        <w:t>.</w:t>
      </w:r>
      <w:r>
        <w:t xml:space="preserve"> </w:t>
      </w:r>
    </w:p>
    <w:p w14:paraId="26E55A07" w14:textId="77777777" w:rsidR="00BA26E5" w:rsidRDefault="001F3316">
      <w:pPr>
        <w:spacing w:after="19" w:line="259" w:lineRule="auto"/>
        <w:ind w:left="0" w:firstLine="0"/>
      </w:pPr>
      <w:r>
        <w:rPr>
          <w:sz w:val="20"/>
        </w:rPr>
        <w:t xml:space="preserve"> </w:t>
      </w:r>
    </w:p>
    <w:p w14:paraId="47BB7CF5" w14:textId="025FFA78" w:rsidR="00BA26E5" w:rsidRDefault="001F3316">
      <w:pPr>
        <w:numPr>
          <w:ilvl w:val="2"/>
          <w:numId w:val="5"/>
        </w:numPr>
        <w:ind w:right="694" w:hanging="991"/>
      </w:pPr>
      <w:r>
        <w:t xml:space="preserve">Training for all </w:t>
      </w:r>
      <w:r w:rsidR="004966D2">
        <w:t>colleagues</w:t>
      </w:r>
      <w:r>
        <w:t xml:space="preserve">, appropriate to their role and continuing professional development, so that </w:t>
      </w:r>
      <w:r w:rsidR="004966D2">
        <w:t>colleagues</w:t>
      </w:r>
      <w:r>
        <w:t xml:space="preserve"> are competent in identifying and addressing concerns. </w:t>
      </w:r>
    </w:p>
    <w:p w14:paraId="62BF065A" w14:textId="77777777" w:rsidR="00EC1741" w:rsidRDefault="00EC1741" w:rsidP="00EC1741">
      <w:pPr>
        <w:pStyle w:val="ListParagraph"/>
      </w:pPr>
    </w:p>
    <w:p w14:paraId="24A1802D" w14:textId="6D52A106" w:rsidR="00EC1741" w:rsidRDefault="00EC1741" w:rsidP="00EC1741">
      <w:pPr>
        <w:numPr>
          <w:ilvl w:val="2"/>
          <w:numId w:val="5"/>
        </w:numPr>
        <w:ind w:right="694" w:hanging="991"/>
      </w:pPr>
      <w:r>
        <w:lastRenderedPageBreak/>
        <w:t xml:space="preserve">Nominating and appointing a Designated Safeguarding </w:t>
      </w:r>
      <w:proofErr w:type="gramStart"/>
      <w:r>
        <w:t>Lead</w:t>
      </w:r>
      <w:proofErr w:type="gramEnd"/>
      <w:r>
        <w:t xml:space="preserve"> to advise the Executive and Council on developing and establishing our approach to safeguarding. </w:t>
      </w:r>
    </w:p>
    <w:p w14:paraId="7EB5A89A" w14:textId="77777777" w:rsidR="00BA26E5" w:rsidRDefault="001F3316">
      <w:pPr>
        <w:spacing w:after="19" w:line="259" w:lineRule="auto"/>
        <w:ind w:left="0" w:firstLine="0"/>
      </w:pPr>
      <w:r>
        <w:rPr>
          <w:sz w:val="20"/>
        </w:rPr>
        <w:t xml:space="preserve"> </w:t>
      </w:r>
    </w:p>
    <w:p w14:paraId="1A1227D7" w14:textId="302F9349" w:rsidR="00BA26E5" w:rsidRDefault="007C4EA6">
      <w:pPr>
        <w:numPr>
          <w:ilvl w:val="2"/>
          <w:numId w:val="5"/>
        </w:numPr>
        <w:ind w:right="694" w:hanging="991"/>
      </w:pPr>
      <w:r>
        <w:t>The adoption of s</w:t>
      </w:r>
      <w:r w:rsidR="001F3316">
        <w:t xml:space="preserve">afe working practices including appropriate recruitment, </w:t>
      </w:r>
      <w:proofErr w:type="gramStart"/>
      <w:r w:rsidR="001F3316">
        <w:t>vetting</w:t>
      </w:r>
      <w:proofErr w:type="gramEnd"/>
      <w:r w:rsidR="001F3316">
        <w:t xml:space="preserve"> and barring procedures. </w:t>
      </w:r>
    </w:p>
    <w:p w14:paraId="458F1B60" w14:textId="77777777" w:rsidR="00BA26E5" w:rsidRDefault="001F3316">
      <w:pPr>
        <w:spacing w:after="19" w:line="259" w:lineRule="auto"/>
        <w:ind w:left="0" w:firstLine="0"/>
      </w:pPr>
      <w:r>
        <w:rPr>
          <w:sz w:val="20"/>
        </w:rPr>
        <w:t xml:space="preserve"> </w:t>
      </w:r>
    </w:p>
    <w:p w14:paraId="1E1A1B87" w14:textId="77777777" w:rsidR="00BA26E5" w:rsidRDefault="001F3316">
      <w:pPr>
        <w:numPr>
          <w:ilvl w:val="2"/>
          <w:numId w:val="5"/>
        </w:numPr>
        <w:ind w:right="694" w:hanging="991"/>
      </w:pPr>
      <w:r>
        <w:t xml:space="preserve">Robust referral, reporting and escalation processes, working with relevant organisations across the UK as appropriate. </w:t>
      </w:r>
    </w:p>
    <w:p w14:paraId="6A9EC1DD" w14:textId="77777777" w:rsidR="00BA26E5" w:rsidRDefault="001F3316">
      <w:pPr>
        <w:spacing w:after="19" w:line="259" w:lineRule="auto"/>
        <w:ind w:left="0" w:firstLine="0"/>
      </w:pPr>
      <w:r>
        <w:rPr>
          <w:sz w:val="20"/>
        </w:rPr>
        <w:t xml:space="preserve"> </w:t>
      </w:r>
    </w:p>
    <w:p w14:paraId="6780217C" w14:textId="77777777" w:rsidR="00BA26E5" w:rsidRDefault="001F3316">
      <w:pPr>
        <w:numPr>
          <w:ilvl w:val="2"/>
          <w:numId w:val="5"/>
        </w:numPr>
        <w:ind w:right="694" w:hanging="991"/>
      </w:pPr>
      <w:r>
        <w:t xml:space="preserve">Effective inter-agency working, including effective information sharing. </w:t>
      </w:r>
    </w:p>
    <w:p w14:paraId="24815ABE" w14:textId="57B51E0F" w:rsidR="00147F5B" w:rsidRDefault="001F3316" w:rsidP="00EC1741">
      <w:pPr>
        <w:spacing w:after="0" w:line="259" w:lineRule="auto"/>
        <w:ind w:left="680" w:firstLine="0"/>
      </w:pPr>
      <w:r>
        <w:t xml:space="preserve"> </w:t>
      </w:r>
    </w:p>
    <w:p w14:paraId="20136E76" w14:textId="67D20583" w:rsidR="00147F5B" w:rsidRDefault="0099470C">
      <w:pPr>
        <w:numPr>
          <w:ilvl w:val="2"/>
          <w:numId w:val="5"/>
        </w:numPr>
        <w:ind w:right="694" w:hanging="991"/>
      </w:pPr>
      <w:r>
        <w:t>Ensuring that</w:t>
      </w:r>
      <w:r w:rsidR="00A92254">
        <w:t xml:space="preserve"> </w:t>
      </w:r>
      <w:r>
        <w:t xml:space="preserve">there </w:t>
      </w:r>
      <w:r w:rsidR="0075541D">
        <w:t xml:space="preserve">is a culture of openness and transparency where </w:t>
      </w:r>
      <w:r w:rsidR="004966D2">
        <w:t>colleagues</w:t>
      </w:r>
      <w:r w:rsidR="0075541D">
        <w:t xml:space="preserve"> are empowered to raise concerns.</w:t>
      </w:r>
    </w:p>
    <w:p w14:paraId="18328210" w14:textId="77777777" w:rsidR="00710840" w:rsidRDefault="00710840" w:rsidP="00710840">
      <w:pPr>
        <w:pStyle w:val="ListParagraph"/>
      </w:pPr>
    </w:p>
    <w:p w14:paraId="7F2A635A" w14:textId="08BFE33E" w:rsidR="00710840" w:rsidRDefault="00710840">
      <w:pPr>
        <w:numPr>
          <w:ilvl w:val="2"/>
          <w:numId w:val="5"/>
        </w:numPr>
        <w:ind w:right="694" w:hanging="991"/>
      </w:pPr>
      <w:r>
        <w:t xml:space="preserve">Ensuring that there are sufficient resources for safeguarding, this includes financial, people and training resources. </w:t>
      </w:r>
    </w:p>
    <w:p w14:paraId="75BE56AE" w14:textId="77777777" w:rsidR="00BA26E5" w:rsidRDefault="001F3316">
      <w:pPr>
        <w:spacing w:after="7" w:line="259" w:lineRule="auto"/>
        <w:ind w:left="0" w:firstLine="0"/>
      </w:pPr>
      <w:r>
        <w:rPr>
          <w:sz w:val="21"/>
        </w:rPr>
        <w:t xml:space="preserve"> </w:t>
      </w:r>
    </w:p>
    <w:p w14:paraId="22103DB6" w14:textId="77777777" w:rsidR="00BA26E5" w:rsidRDefault="001F3316">
      <w:pPr>
        <w:spacing w:after="0" w:line="259" w:lineRule="auto"/>
        <w:ind w:left="675"/>
      </w:pPr>
      <w:r>
        <w:rPr>
          <w:b/>
        </w:rPr>
        <w:t xml:space="preserve">Everyone who works for, or with us, is expected to: </w:t>
      </w:r>
    </w:p>
    <w:p w14:paraId="641C2331" w14:textId="77777777" w:rsidR="00BA26E5" w:rsidRDefault="001F3316">
      <w:pPr>
        <w:spacing w:after="24" w:line="259" w:lineRule="auto"/>
        <w:ind w:left="0" w:firstLine="0"/>
      </w:pPr>
      <w:r>
        <w:rPr>
          <w:b/>
          <w:sz w:val="20"/>
        </w:rPr>
        <w:t xml:space="preserve"> </w:t>
      </w:r>
    </w:p>
    <w:p w14:paraId="11B4EF19" w14:textId="013AD061" w:rsidR="00CF031F" w:rsidRDefault="00CF031F">
      <w:pPr>
        <w:numPr>
          <w:ilvl w:val="1"/>
          <w:numId w:val="5"/>
        </w:numPr>
        <w:ind w:right="694" w:hanging="710"/>
      </w:pPr>
      <w:r>
        <w:t xml:space="preserve">Adopt approaches that do no avoidable harm to those </w:t>
      </w:r>
      <w:r w:rsidR="000C6C35">
        <w:t xml:space="preserve">affected by our work. </w:t>
      </w:r>
      <w:r w:rsidR="00D7742E">
        <w:t xml:space="preserve">We recognise that some aspects of our work can </w:t>
      </w:r>
      <w:proofErr w:type="spellStart"/>
      <w:proofErr w:type="gramStart"/>
      <w:r w:rsidR="007E3F6D">
        <w:t>effect</w:t>
      </w:r>
      <w:proofErr w:type="spellEnd"/>
      <w:proofErr w:type="gramEnd"/>
      <w:r w:rsidR="007E3F6D">
        <w:t xml:space="preserve"> people’s wellbeing, such as our fitness to practise processes. We take steps </w:t>
      </w:r>
      <w:r w:rsidR="00A264D7">
        <w:t>to reduce any harm by adopting person-centred a</w:t>
      </w:r>
      <w:r w:rsidR="002F37EA">
        <w:t xml:space="preserve">pproach to all those who engage with us and </w:t>
      </w:r>
      <w:r w:rsidR="00766AFC">
        <w:t>following our Duty of Care policies.</w:t>
      </w:r>
      <w:r>
        <w:t xml:space="preserve"> </w:t>
      </w:r>
    </w:p>
    <w:p w14:paraId="174965FF" w14:textId="77777777" w:rsidR="004255E5" w:rsidRDefault="004255E5" w:rsidP="004255E5">
      <w:pPr>
        <w:ind w:left="1375" w:right="694" w:firstLine="0"/>
      </w:pPr>
    </w:p>
    <w:p w14:paraId="37697BC0" w14:textId="77777777" w:rsidR="004255E5" w:rsidRDefault="001F3316" w:rsidP="004255E5">
      <w:pPr>
        <w:numPr>
          <w:ilvl w:val="1"/>
          <w:numId w:val="5"/>
        </w:numPr>
        <w:ind w:right="694" w:hanging="710"/>
      </w:pPr>
      <w:r>
        <w:t xml:space="preserve">Understand and be familiar with this policy and know how to recognise, respond to, </w:t>
      </w:r>
      <w:proofErr w:type="gramStart"/>
      <w:r>
        <w:t>report</w:t>
      </w:r>
      <w:proofErr w:type="gramEnd"/>
      <w:r>
        <w:t xml:space="preserve"> and record a safeguarding concern or any concern regarding harm to others. </w:t>
      </w:r>
    </w:p>
    <w:p w14:paraId="7F17E78E" w14:textId="77777777" w:rsidR="004E6A86" w:rsidRDefault="004E6A86" w:rsidP="007417A2">
      <w:pPr>
        <w:pStyle w:val="ListParagraph"/>
      </w:pPr>
    </w:p>
    <w:p w14:paraId="6294BCB2" w14:textId="72331C0D" w:rsidR="004E6A86" w:rsidRDefault="004E6A86" w:rsidP="004255E5">
      <w:pPr>
        <w:numPr>
          <w:ilvl w:val="1"/>
          <w:numId w:val="5"/>
        </w:numPr>
        <w:ind w:right="694" w:hanging="710"/>
      </w:pPr>
      <w:r>
        <w:t>Listen to and act upon the advice of the advice of the Strategic Safeguarding Lead in responding to safeguarding concerns.</w:t>
      </w:r>
    </w:p>
    <w:p w14:paraId="64BD3A5B" w14:textId="77777777" w:rsidR="004255E5" w:rsidRDefault="004255E5" w:rsidP="004255E5">
      <w:pPr>
        <w:pStyle w:val="ListParagraph"/>
      </w:pPr>
    </w:p>
    <w:p w14:paraId="6F113D57" w14:textId="57D592B1" w:rsidR="00BA26E5" w:rsidRDefault="00BD37E4" w:rsidP="004255E5">
      <w:pPr>
        <w:numPr>
          <w:ilvl w:val="1"/>
          <w:numId w:val="5"/>
        </w:numPr>
        <w:ind w:right="694" w:hanging="710"/>
      </w:pPr>
      <w:r>
        <w:t xml:space="preserve">Ensure that they complete all mandatory safeguarding training. </w:t>
      </w:r>
    </w:p>
    <w:p w14:paraId="036B2A32" w14:textId="77777777" w:rsidR="00BA26E5" w:rsidRDefault="001F3316">
      <w:pPr>
        <w:spacing w:after="0" w:line="259" w:lineRule="auto"/>
        <w:ind w:left="0" w:firstLine="0"/>
      </w:pPr>
      <w:r>
        <w:rPr>
          <w:sz w:val="21"/>
        </w:rPr>
        <w:t xml:space="preserve"> </w:t>
      </w:r>
    </w:p>
    <w:p w14:paraId="1B3BF344" w14:textId="24CF5B73" w:rsidR="00BA26E5" w:rsidRDefault="00BA26E5">
      <w:pPr>
        <w:spacing w:after="0" w:line="259" w:lineRule="auto"/>
        <w:ind w:left="0" w:firstLine="0"/>
      </w:pPr>
    </w:p>
    <w:p w14:paraId="65F03598" w14:textId="012CCBE2" w:rsidR="00BA26E5" w:rsidRDefault="00983E51">
      <w:pPr>
        <w:pStyle w:val="Heading1"/>
        <w:ind w:left="108"/>
      </w:pPr>
      <w:r>
        <w:t>Our response to safeguarding concerns</w:t>
      </w:r>
      <w:r w:rsidR="00DE0A45">
        <w:t xml:space="preserve"> </w:t>
      </w:r>
    </w:p>
    <w:p w14:paraId="4B44E368" w14:textId="109897E3" w:rsidR="00BA26E5" w:rsidRDefault="00DE0A45" w:rsidP="00537F3B">
      <w:pPr>
        <w:numPr>
          <w:ilvl w:val="0"/>
          <w:numId w:val="6"/>
        </w:numPr>
        <w:ind w:right="694" w:hanging="254"/>
      </w:pPr>
      <w:r>
        <w:t xml:space="preserve">There are </w:t>
      </w:r>
      <w:r w:rsidR="00891351">
        <w:t>many ways</w:t>
      </w:r>
      <w:r>
        <w:t xml:space="preserve"> that we </w:t>
      </w:r>
      <w:r w:rsidR="00F57070">
        <w:t>may become aware of a safeguarding concern</w:t>
      </w:r>
      <w:r w:rsidR="001F3316">
        <w:t>.</w:t>
      </w:r>
      <w:r w:rsidR="00717C76">
        <w:t xml:space="preserve"> Whilst safeguarding risk arises across the whole of the organisation there is an enhanced risk of safeguarding concerns throughout the fitness to practise process. The risk is heightened in this area due to the vulnerab</w:t>
      </w:r>
      <w:r w:rsidR="00710840">
        <w:t>le circumstances</w:t>
      </w:r>
      <w:r w:rsidR="00717C76">
        <w:t xml:space="preserve"> </w:t>
      </w:r>
      <w:r w:rsidR="00710840">
        <w:t>of</w:t>
      </w:r>
      <w:r w:rsidR="00717C76">
        <w:t xml:space="preserve"> both registrants and </w:t>
      </w:r>
      <w:r w:rsidR="00686672">
        <w:t>members of public who engage with us during the process.</w:t>
      </w:r>
      <w:r w:rsidR="001F3316">
        <w:t xml:space="preserve">  Safeguarding concerns may arise </w:t>
      </w:r>
      <w:proofErr w:type="gramStart"/>
      <w:r w:rsidR="001F3316">
        <w:t>as a result of</w:t>
      </w:r>
      <w:proofErr w:type="gramEnd"/>
      <w:r w:rsidR="001F3316">
        <w:t xml:space="preserve">: </w:t>
      </w:r>
    </w:p>
    <w:p w14:paraId="2CD4E8CB" w14:textId="77777777" w:rsidR="00BA26E5" w:rsidRDefault="001F3316">
      <w:pPr>
        <w:spacing w:after="19" w:line="259" w:lineRule="auto"/>
        <w:ind w:left="0" w:firstLine="0"/>
      </w:pPr>
      <w:r>
        <w:rPr>
          <w:sz w:val="20"/>
        </w:rPr>
        <w:t xml:space="preserve"> </w:t>
      </w:r>
    </w:p>
    <w:p w14:paraId="7EF38FAE" w14:textId="77777777" w:rsidR="00BA26E5" w:rsidRDefault="001F3316">
      <w:pPr>
        <w:numPr>
          <w:ilvl w:val="1"/>
          <w:numId w:val="6"/>
        </w:numPr>
        <w:ind w:right="694" w:hanging="710"/>
      </w:pPr>
      <w:r>
        <w:t xml:space="preserve">A direct disclosure to us during our work. </w:t>
      </w:r>
    </w:p>
    <w:p w14:paraId="60DC018B" w14:textId="77777777" w:rsidR="00BA26E5" w:rsidRDefault="001F3316">
      <w:pPr>
        <w:spacing w:after="19" w:line="259" w:lineRule="auto"/>
        <w:ind w:left="0" w:firstLine="0"/>
      </w:pPr>
      <w:r>
        <w:rPr>
          <w:sz w:val="20"/>
        </w:rPr>
        <w:t xml:space="preserve"> </w:t>
      </w:r>
    </w:p>
    <w:p w14:paraId="73340ABC" w14:textId="77777777" w:rsidR="00BA26E5" w:rsidRDefault="001F3316">
      <w:pPr>
        <w:numPr>
          <w:ilvl w:val="1"/>
          <w:numId w:val="6"/>
        </w:numPr>
        <w:ind w:right="694" w:hanging="710"/>
      </w:pPr>
      <w:r>
        <w:t xml:space="preserve">An allegation, concern, </w:t>
      </w:r>
      <w:proofErr w:type="gramStart"/>
      <w:r>
        <w:t>referral</w:t>
      </w:r>
      <w:proofErr w:type="gramEnd"/>
      <w:r>
        <w:t xml:space="preserve"> or complaint reported by another person. </w:t>
      </w:r>
    </w:p>
    <w:p w14:paraId="2E8CB4F3" w14:textId="77777777" w:rsidR="00BA26E5" w:rsidRDefault="001F3316">
      <w:pPr>
        <w:spacing w:after="19" w:line="259" w:lineRule="auto"/>
        <w:ind w:left="0" w:firstLine="0"/>
      </w:pPr>
      <w:r>
        <w:rPr>
          <w:sz w:val="20"/>
        </w:rPr>
        <w:t xml:space="preserve"> </w:t>
      </w:r>
    </w:p>
    <w:p w14:paraId="6706A26B" w14:textId="77777777" w:rsidR="00BA26E5" w:rsidRDefault="001F3316">
      <w:pPr>
        <w:numPr>
          <w:ilvl w:val="1"/>
          <w:numId w:val="6"/>
        </w:numPr>
        <w:ind w:right="694" w:hanging="710"/>
      </w:pPr>
      <w:r>
        <w:t xml:space="preserve">An observation during a meeting. </w:t>
      </w:r>
    </w:p>
    <w:p w14:paraId="0491E267" w14:textId="77777777" w:rsidR="00BA26E5" w:rsidRDefault="001F3316">
      <w:pPr>
        <w:spacing w:after="19" w:line="259" w:lineRule="auto"/>
        <w:ind w:left="0" w:firstLine="0"/>
      </w:pPr>
      <w:r>
        <w:rPr>
          <w:sz w:val="20"/>
        </w:rPr>
        <w:lastRenderedPageBreak/>
        <w:t xml:space="preserve"> </w:t>
      </w:r>
    </w:p>
    <w:p w14:paraId="4E584B6C" w14:textId="1A3775A4" w:rsidR="00591950" w:rsidRDefault="001F3316" w:rsidP="00591950">
      <w:pPr>
        <w:numPr>
          <w:ilvl w:val="1"/>
          <w:numId w:val="6"/>
        </w:numPr>
        <w:ind w:right="694" w:hanging="710"/>
      </w:pPr>
      <w:r>
        <w:t xml:space="preserve">An incident. </w:t>
      </w:r>
    </w:p>
    <w:p w14:paraId="15AB6F06" w14:textId="77777777" w:rsidR="00591950" w:rsidRDefault="00591950" w:rsidP="009F5EF0">
      <w:pPr>
        <w:pStyle w:val="ListParagraph"/>
      </w:pPr>
    </w:p>
    <w:p w14:paraId="5567B125" w14:textId="647AD37A" w:rsidR="00BA26E5" w:rsidRDefault="00911AFB" w:rsidP="00E16575">
      <w:pPr>
        <w:numPr>
          <w:ilvl w:val="0"/>
          <w:numId w:val="6"/>
        </w:numPr>
        <w:ind w:right="694" w:hanging="538"/>
      </w:pPr>
      <w:r>
        <w:t xml:space="preserve">Where concerns do arise there is an expectation that </w:t>
      </w:r>
      <w:r w:rsidR="00CA1999">
        <w:t>colleagues</w:t>
      </w:r>
      <w:r>
        <w:t xml:space="preserve"> </w:t>
      </w:r>
      <w:r w:rsidR="00CE3573">
        <w:t xml:space="preserve">follow our operational guidance on safeguarding, requiring them to </w:t>
      </w:r>
      <w:r w:rsidR="00066407">
        <w:t>take actions to manage the risk as well as inform the Safeguarding Lead</w:t>
      </w:r>
      <w:r w:rsidR="00156975">
        <w:t xml:space="preserve">, or designated alternative, </w:t>
      </w:r>
      <w:r w:rsidR="00066407">
        <w:t xml:space="preserve">who will provide advisory support. </w:t>
      </w:r>
    </w:p>
    <w:p w14:paraId="0603C3E4" w14:textId="77777777" w:rsidR="00BA26E5" w:rsidRDefault="001F3316">
      <w:pPr>
        <w:spacing w:after="19" w:line="259" w:lineRule="auto"/>
        <w:ind w:left="0" w:firstLine="0"/>
      </w:pPr>
      <w:r>
        <w:rPr>
          <w:sz w:val="20"/>
        </w:rPr>
        <w:t xml:space="preserve"> </w:t>
      </w:r>
    </w:p>
    <w:p w14:paraId="597EC76F" w14:textId="3654F642" w:rsidR="00BA26E5" w:rsidRDefault="009F5EF0">
      <w:pPr>
        <w:numPr>
          <w:ilvl w:val="0"/>
          <w:numId w:val="6"/>
        </w:numPr>
        <w:ind w:right="694" w:hanging="567"/>
      </w:pPr>
      <w:r>
        <w:t>We</w:t>
      </w:r>
      <w:r w:rsidR="000177EF">
        <w:t xml:space="preserve"> will ensure that: </w:t>
      </w:r>
    </w:p>
    <w:p w14:paraId="6FB5E3B5" w14:textId="77777777" w:rsidR="00BA26E5" w:rsidRDefault="001F3316">
      <w:pPr>
        <w:spacing w:after="115" w:line="259" w:lineRule="auto"/>
        <w:ind w:left="0" w:firstLine="0"/>
      </w:pPr>
      <w:r>
        <w:rPr>
          <w:sz w:val="20"/>
        </w:rPr>
        <w:t xml:space="preserve"> </w:t>
      </w:r>
    </w:p>
    <w:p w14:paraId="3ECAE56A" w14:textId="244206D2" w:rsidR="00721F23" w:rsidRDefault="001F3316" w:rsidP="00721F23">
      <w:pPr>
        <w:numPr>
          <w:ilvl w:val="1"/>
          <w:numId w:val="6"/>
        </w:numPr>
        <w:spacing w:after="87"/>
        <w:ind w:right="694" w:hanging="710"/>
      </w:pPr>
      <w:r>
        <w:t xml:space="preserve">Safeguarding concerns are </w:t>
      </w:r>
      <w:r w:rsidR="00C94338">
        <w:t>responded to</w:t>
      </w:r>
      <w:r>
        <w:t xml:space="preserve"> promptly, appropriately and reported in a secure and responsible way to all relevant agencies</w:t>
      </w:r>
      <w:r w:rsidR="00721F23">
        <w:t>.</w:t>
      </w:r>
    </w:p>
    <w:p w14:paraId="39C55B66" w14:textId="183D7CDB" w:rsidR="005B07A0" w:rsidRDefault="005B07A0" w:rsidP="005B07A0">
      <w:pPr>
        <w:spacing w:after="87"/>
        <w:ind w:left="665" w:right="694" w:firstLine="0"/>
      </w:pPr>
    </w:p>
    <w:p w14:paraId="78A62982" w14:textId="7BA274EB" w:rsidR="00721F23" w:rsidRDefault="00721F23" w:rsidP="00721F23">
      <w:pPr>
        <w:numPr>
          <w:ilvl w:val="1"/>
          <w:numId w:val="6"/>
        </w:numPr>
        <w:spacing w:after="87"/>
        <w:ind w:right="694" w:hanging="710"/>
      </w:pPr>
      <w:r>
        <w:t>We comply and engage with any external processes to support the people at risk of harm</w:t>
      </w:r>
      <w:r w:rsidR="005B07A0">
        <w:t>, this includes sharing appropriate information.</w:t>
      </w:r>
    </w:p>
    <w:p w14:paraId="56D9C68A" w14:textId="77777777" w:rsidR="005B07A0" w:rsidRDefault="005B07A0" w:rsidP="005B07A0">
      <w:pPr>
        <w:spacing w:after="87"/>
        <w:ind w:left="1375" w:right="694" w:firstLine="0"/>
      </w:pPr>
    </w:p>
    <w:p w14:paraId="31381863" w14:textId="372F0241" w:rsidR="00761D63" w:rsidRDefault="00761D63" w:rsidP="00761D63">
      <w:pPr>
        <w:numPr>
          <w:ilvl w:val="1"/>
          <w:numId w:val="6"/>
        </w:numPr>
        <w:spacing w:after="87"/>
        <w:ind w:right="694" w:hanging="710"/>
      </w:pPr>
      <w:r>
        <w:t>Where possible we will engage</w:t>
      </w:r>
      <w:r w:rsidR="0016147A">
        <w:t xml:space="preserve"> with</w:t>
      </w:r>
      <w:r>
        <w:t xml:space="preserve"> </w:t>
      </w:r>
      <w:r w:rsidR="0016147A">
        <w:t xml:space="preserve">the people at risk of harm to ensure we act in a person-centred way that represents their wishes and best interests. </w:t>
      </w:r>
    </w:p>
    <w:p w14:paraId="205BBD8F" w14:textId="77777777" w:rsidR="00761D63" w:rsidRDefault="00761D63" w:rsidP="00761D63">
      <w:pPr>
        <w:spacing w:after="87"/>
        <w:ind w:left="1375" w:right="694" w:firstLine="0"/>
      </w:pPr>
    </w:p>
    <w:p w14:paraId="2CC4BF77" w14:textId="5DFFE9BE" w:rsidR="00BA26E5" w:rsidRDefault="001F3316">
      <w:pPr>
        <w:numPr>
          <w:ilvl w:val="1"/>
          <w:numId w:val="6"/>
        </w:numPr>
        <w:ind w:right="694" w:hanging="710"/>
      </w:pPr>
      <w:r>
        <w:t>Appropriate and proportionate measures are</w:t>
      </w:r>
      <w:r w:rsidR="00AC7639">
        <w:t xml:space="preserve"> put</w:t>
      </w:r>
      <w:r>
        <w:t xml:space="preserve"> in place to protect from harm all those who work for, or with us, or </w:t>
      </w:r>
      <w:proofErr w:type="gramStart"/>
      <w:r>
        <w:t>come into contact with</w:t>
      </w:r>
      <w:proofErr w:type="gramEnd"/>
      <w:r>
        <w:t xml:space="preserve"> us. </w:t>
      </w:r>
    </w:p>
    <w:p w14:paraId="601F9F56" w14:textId="77777777" w:rsidR="006175EF" w:rsidRDefault="006175EF" w:rsidP="009F5EF0">
      <w:pPr>
        <w:pStyle w:val="ListParagraph"/>
      </w:pPr>
    </w:p>
    <w:p w14:paraId="52CB6647" w14:textId="224F6CED" w:rsidR="006175EF" w:rsidRDefault="006175EF">
      <w:pPr>
        <w:numPr>
          <w:ilvl w:val="1"/>
          <w:numId w:val="6"/>
        </w:numPr>
        <w:ind w:right="694" w:hanging="710"/>
      </w:pPr>
      <w:r>
        <w:t xml:space="preserve">Where </w:t>
      </w:r>
      <w:r w:rsidR="001F6F71">
        <w:t>we</w:t>
      </w:r>
      <w:r>
        <w:t xml:space="preserve"> continue to engage with </w:t>
      </w:r>
      <w:r w:rsidR="001F6F71">
        <w:t xml:space="preserve">individual(s) </w:t>
      </w:r>
      <w:r w:rsidR="00015D8F">
        <w:t>involv</w:t>
      </w:r>
      <w:r w:rsidR="001F6F71">
        <w:t>ed</w:t>
      </w:r>
      <w:r w:rsidR="00F248FF">
        <w:t>,</w:t>
      </w:r>
      <w:r w:rsidR="001F6F71">
        <w:t xml:space="preserve"> reasonable adjustment</w:t>
      </w:r>
      <w:r w:rsidR="00B95AC9">
        <w:t xml:space="preserve">s will be put in place to support them with </w:t>
      </w:r>
      <w:r w:rsidR="00983E51">
        <w:t>their engagement</w:t>
      </w:r>
      <w:r w:rsidR="00B511C7">
        <w:t>.</w:t>
      </w:r>
    </w:p>
    <w:p w14:paraId="12F21272" w14:textId="77777777" w:rsidR="00BA26E5" w:rsidRDefault="001F3316">
      <w:pPr>
        <w:spacing w:after="83" w:line="259" w:lineRule="auto"/>
        <w:ind w:left="0" w:firstLine="0"/>
      </w:pPr>
      <w:r>
        <w:rPr>
          <w:sz w:val="21"/>
        </w:rPr>
        <w:t xml:space="preserve"> </w:t>
      </w:r>
    </w:p>
    <w:p w14:paraId="6BBA6D90" w14:textId="77777777" w:rsidR="00BA26E5" w:rsidRDefault="001F3316">
      <w:pPr>
        <w:pStyle w:val="Heading1"/>
        <w:ind w:left="108"/>
      </w:pPr>
      <w:r>
        <w:t xml:space="preserve">Support and training </w:t>
      </w:r>
    </w:p>
    <w:p w14:paraId="6A0A1875" w14:textId="7BC51E79" w:rsidR="00BA26E5" w:rsidRDefault="00A31B66" w:rsidP="0055012C">
      <w:pPr>
        <w:numPr>
          <w:ilvl w:val="0"/>
          <w:numId w:val="7"/>
        </w:numPr>
        <w:ind w:right="694" w:hanging="538"/>
      </w:pPr>
      <w:r>
        <w:t xml:space="preserve">All </w:t>
      </w:r>
      <w:r w:rsidR="00742B3D">
        <w:t>colleagu</w:t>
      </w:r>
      <w:r>
        <w:t>es at the NMC are expected to undertake s</w:t>
      </w:r>
      <w:r w:rsidR="000F3054">
        <w:t xml:space="preserve">afeguarding training. The level of training will be </w:t>
      </w:r>
      <w:r w:rsidR="000A583C">
        <w:t xml:space="preserve">dependent on the </w:t>
      </w:r>
      <w:r w:rsidR="00DE401B">
        <w:t>employee’s role</w:t>
      </w:r>
      <w:r w:rsidR="00752261">
        <w:t>.</w:t>
      </w:r>
    </w:p>
    <w:p w14:paraId="2059371E" w14:textId="77777777" w:rsidR="00BA26E5" w:rsidRDefault="001F3316">
      <w:pPr>
        <w:spacing w:after="19" w:line="259" w:lineRule="auto"/>
        <w:ind w:left="0" w:firstLine="0"/>
      </w:pPr>
      <w:r>
        <w:rPr>
          <w:sz w:val="20"/>
        </w:rPr>
        <w:t xml:space="preserve"> </w:t>
      </w:r>
    </w:p>
    <w:p w14:paraId="19A441FB" w14:textId="0DE8AA98" w:rsidR="00BA26E5" w:rsidRDefault="00F1160C">
      <w:pPr>
        <w:numPr>
          <w:ilvl w:val="0"/>
          <w:numId w:val="7"/>
        </w:numPr>
        <w:ind w:right="694" w:hanging="567"/>
      </w:pPr>
      <w:r>
        <w:t>Our current safeguarding</w:t>
      </w:r>
      <w:r w:rsidR="003E4CDD">
        <w:t xml:space="preserve"> training and support includes</w:t>
      </w:r>
      <w:r w:rsidR="001F3316">
        <w:t xml:space="preserve">: </w:t>
      </w:r>
    </w:p>
    <w:p w14:paraId="4D8409FB" w14:textId="77777777" w:rsidR="00BA26E5" w:rsidRDefault="001F3316">
      <w:pPr>
        <w:spacing w:after="19" w:line="259" w:lineRule="auto"/>
        <w:ind w:left="0" w:firstLine="0"/>
      </w:pPr>
      <w:r>
        <w:rPr>
          <w:sz w:val="20"/>
        </w:rPr>
        <w:t xml:space="preserve"> </w:t>
      </w:r>
    </w:p>
    <w:p w14:paraId="108FCC36" w14:textId="60E1A518" w:rsidR="00217DDB" w:rsidRDefault="00DC6EB2">
      <w:pPr>
        <w:numPr>
          <w:ilvl w:val="1"/>
          <w:numId w:val="7"/>
        </w:numPr>
        <w:ind w:right="694" w:hanging="710"/>
      </w:pPr>
      <w:r>
        <w:t>A</w:t>
      </w:r>
      <w:r w:rsidR="0049177D">
        <w:t xml:space="preserve">n operational </w:t>
      </w:r>
      <w:r w:rsidR="00516DA5">
        <w:t xml:space="preserve">safeguarding policy which guides </w:t>
      </w:r>
      <w:r w:rsidR="00110738">
        <w:t>colleagues</w:t>
      </w:r>
      <w:r w:rsidR="00516DA5">
        <w:t xml:space="preserve"> on how to</w:t>
      </w:r>
      <w:r w:rsidR="00B91D7E">
        <w:t xml:space="preserve"> </w:t>
      </w:r>
      <w:r w:rsidR="00705480">
        <w:t>respond</w:t>
      </w:r>
      <w:r w:rsidR="00BB2985">
        <w:t xml:space="preserve"> to safeguarding concerns</w:t>
      </w:r>
      <w:r w:rsidR="00894084">
        <w:t xml:space="preserve"> </w:t>
      </w:r>
      <w:r w:rsidR="00BB2985">
        <w:t>by</w:t>
      </w:r>
      <w:r w:rsidR="00894084">
        <w:t>:</w:t>
      </w:r>
    </w:p>
    <w:p w14:paraId="76A5770A" w14:textId="77777777" w:rsidR="00E16575" w:rsidRDefault="00E16575" w:rsidP="00E16575">
      <w:pPr>
        <w:ind w:left="1375" w:right="694" w:firstLine="0"/>
      </w:pPr>
    </w:p>
    <w:p w14:paraId="2EB9E5DE" w14:textId="15C4737D" w:rsidR="00894084" w:rsidRDefault="006667A1" w:rsidP="00894084">
      <w:pPr>
        <w:numPr>
          <w:ilvl w:val="2"/>
          <w:numId w:val="7"/>
        </w:numPr>
        <w:ind w:right="694" w:hanging="710"/>
      </w:pPr>
      <w:r>
        <w:t>Identifying and managing risk</w:t>
      </w:r>
      <w:r w:rsidR="00483BD6">
        <w:t>.</w:t>
      </w:r>
    </w:p>
    <w:p w14:paraId="7A50C733" w14:textId="77777777" w:rsidR="00E16575" w:rsidRDefault="00E16575" w:rsidP="00E16575">
      <w:pPr>
        <w:ind w:left="2381" w:right="694" w:firstLine="0"/>
      </w:pPr>
    </w:p>
    <w:p w14:paraId="2EA44E82" w14:textId="0AB14951" w:rsidR="006667A1" w:rsidRDefault="00072136" w:rsidP="00894084">
      <w:pPr>
        <w:numPr>
          <w:ilvl w:val="2"/>
          <w:numId w:val="7"/>
        </w:numPr>
        <w:ind w:right="694" w:hanging="710"/>
      </w:pPr>
      <w:r>
        <w:t xml:space="preserve"> </w:t>
      </w:r>
      <w:r w:rsidR="00102F8B">
        <w:t>Managing</w:t>
      </w:r>
      <w:r>
        <w:t xml:space="preserve"> report</w:t>
      </w:r>
      <w:r w:rsidR="00102F8B">
        <w:t>s of</w:t>
      </w:r>
      <w:r>
        <w:t xml:space="preserve"> incidents, </w:t>
      </w:r>
      <w:proofErr w:type="gramStart"/>
      <w:r>
        <w:t>allegation</w:t>
      </w:r>
      <w:proofErr w:type="gramEnd"/>
      <w:r>
        <w:t xml:space="preserve"> and risks</w:t>
      </w:r>
      <w:r w:rsidR="00483BD6">
        <w:t>.</w:t>
      </w:r>
    </w:p>
    <w:p w14:paraId="26C51134" w14:textId="77777777" w:rsidR="00E16575" w:rsidRDefault="00E16575" w:rsidP="00E16575">
      <w:pPr>
        <w:ind w:left="0" w:right="694" w:firstLine="0"/>
      </w:pPr>
    </w:p>
    <w:p w14:paraId="55444939" w14:textId="0E6A2840" w:rsidR="00BB2985" w:rsidRDefault="00BB2985" w:rsidP="00894084">
      <w:pPr>
        <w:numPr>
          <w:ilvl w:val="2"/>
          <w:numId w:val="7"/>
        </w:numPr>
        <w:ind w:right="694" w:hanging="710"/>
      </w:pPr>
      <w:r>
        <w:t>Effectively keeping records of</w:t>
      </w:r>
      <w:r w:rsidR="00A568DA">
        <w:t xml:space="preserve"> decision making</w:t>
      </w:r>
      <w:r w:rsidR="00483BD6">
        <w:t>.</w:t>
      </w:r>
    </w:p>
    <w:p w14:paraId="0F038386" w14:textId="77777777" w:rsidR="00E16575" w:rsidRDefault="00E16575" w:rsidP="00E16575">
      <w:pPr>
        <w:ind w:left="0" w:right="694" w:firstLine="0"/>
      </w:pPr>
    </w:p>
    <w:p w14:paraId="69EBC0FF" w14:textId="119CDB4E" w:rsidR="00072136" w:rsidRDefault="00BC1EF2" w:rsidP="00894084">
      <w:pPr>
        <w:numPr>
          <w:ilvl w:val="2"/>
          <w:numId w:val="7"/>
        </w:numPr>
        <w:ind w:right="694" w:hanging="710"/>
      </w:pPr>
      <w:r>
        <w:t xml:space="preserve">Reporting </w:t>
      </w:r>
      <w:r w:rsidR="005344C2">
        <w:t xml:space="preserve">to relevant authorities </w:t>
      </w:r>
      <w:r w:rsidR="00B15768">
        <w:t>such as the police</w:t>
      </w:r>
      <w:r w:rsidR="00DD1277">
        <w:t>, social services and the C</w:t>
      </w:r>
      <w:r w:rsidR="00C3158E">
        <w:t xml:space="preserve">harity </w:t>
      </w:r>
      <w:r w:rsidR="00DD1277">
        <w:t>C</w:t>
      </w:r>
      <w:r w:rsidR="00C3158E">
        <w:t>ommission</w:t>
      </w:r>
      <w:r w:rsidR="00DD1277">
        <w:t xml:space="preserve"> and</w:t>
      </w:r>
      <w:r w:rsidR="00C3158E">
        <w:t xml:space="preserve"> the</w:t>
      </w:r>
      <w:r w:rsidR="00DD1277">
        <w:t xml:space="preserve"> O</w:t>
      </w:r>
      <w:r w:rsidR="00C3158E">
        <w:t xml:space="preserve">ffice of the </w:t>
      </w:r>
      <w:r w:rsidR="00DD1277">
        <w:t>S</w:t>
      </w:r>
      <w:r w:rsidR="00C3158E">
        <w:t xml:space="preserve">cottish </w:t>
      </w:r>
      <w:r w:rsidR="00DD1277">
        <w:t>C</w:t>
      </w:r>
      <w:r w:rsidR="00C3158E">
        <w:t xml:space="preserve">harity </w:t>
      </w:r>
      <w:r w:rsidR="00DD1277">
        <w:t>R</w:t>
      </w:r>
      <w:r w:rsidR="00C3158E">
        <w:t>egulator</w:t>
      </w:r>
      <w:r w:rsidR="00483BD6">
        <w:t>.</w:t>
      </w:r>
    </w:p>
    <w:p w14:paraId="07EC6420" w14:textId="77777777" w:rsidR="00E16575" w:rsidRDefault="00E16575" w:rsidP="00E16575">
      <w:pPr>
        <w:ind w:left="0" w:right="694" w:firstLine="0"/>
      </w:pPr>
    </w:p>
    <w:p w14:paraId="5388F01C" w14:textId="360D83D2" w:rsidR="00DD1277" w:rsidRDefault="00E130DD" w:rsidP="009F5EF0">
      <w:pPr>
        <w:numPr>
          <w:ilvl w:val="2"/>
          <w:numId w:val="7"/>
        </w:numPr>
        <w:ind w:right="694" w:hanging="710"/>
      </w:pPr>
      <w:r>
        <w:t>Making</w:t>
      </w:r>
      <w:r w:rsidR="00717C76">
        <w:t xml:space="preserve"> reasonable</w:t>
      </w:r>
      <w:r>
        <w:t xml:space="preserve"> adjustments</w:t>
      </w:r>
      <w:r w:rsidR="003C0614">
        <w:t xml:space="preserve"> or changes</w:t>
      </w:r>
      <w:r>
        <w:t xml:space="preserve"> </w:t>
      </w:r>
      <w:r w:rsidR="003C0614">
        <w:t xml:space="preserve">to reduce the risk of further incidents </w:t>
      </w:r>
      <w:proofErr w:type="gramStart"/>
      <w:r w:rsidR="003C0614">
        <w:t>occurring</w:t>
      </w:r>
      <w:proofErr w:type="gramEnd"/>
      <w:r w:rsidR="003C0614">
        <w:t xml:space="preserve"> </w:t>
      </w:r>
    </w:p>
    <w:p w14:paraId="5140C331" w14:textId="77777777" w:rsidR="00E16575" w:rsidRDefault="00E16575" w:rsidP="00E16575">
      <w:pPr>
        <w:ind w:left="0" w:right="694" w:firstLine="0"/>
      </w:pPr>
    </w:p>
    <w:p w14:paraId="5D7FCD2E" w14:textId="3F4C238E" w:rsidR="00BA26E5" w:rsidRDefault="007C7703">
      <w:pPr>
        <w:numPr>
          <w:ilvl w:val="1"/>
          <w:numId w:val="7"/>
        </w:numPr>
        <w:ind w:right="694" w:hanging="710"/>
      </w:pPr>
      <w:r>
        <w:lastRenderedPageBreak/>
        <w:t>Mandatory s</w:t>
      </w:r>
      <w:r w:rsidR="001F3316">
        <w:t xml:space="preserve">afeguarding induction and training for all </w:t>
      </w:r>
      <w:r w:rsidR="00742B3D">
        <w:t>colleague</w:t>
      </w:r>
      <w:r w:rsidR="00AD5DE4">
        <w:t>s</w:t>
      </w:r>
      <w:r w:rsidR="001F3316">
        <w:t xml:space="preserve"> appropriate to their role, </w:t>
      </w:r>
      <w:r w:rsidR="005B1998">
        <w:t>this includes training on basic safeguarding awareness</w:t>
      </w:r>
      <w:r w:rsidR="00D164E9">
        <w:t xml:space="preserve"> so that </w:t>
      </w:r>
      <w:r w:rsidR="00AD5DE4">
        <w:t>colleagues</w:t>
      </w:r>
      <w:r w:rsidR="00D164E9">
        <w:t xml:space="preserve"> are trained to recognise, </w:t>
      </w:r>
      <w:proofErr w:type="gramStart"/>
      <w:r w:rsidR="00D164E9">
        <w:t>raise</w:t>
      </w:r>
      <w:proofErr w:type="gramEnd"/>
      <w:r w:rsidR="00D164E9">
        <w:t xml:space="preserve"> and report concerns. </w:t>
      </w:r>
      <w:r w:rsidR="001F3316">
        <w:t xml:space="preserve"> </w:t>
      </w:r>
    </w:p>
    <w:p w14:paraId="0AEF463D" w14:textId="77777777" w:rsidR="00BA26E5" w:rsidRDefault="001F3316">
      <w:pPr>
        <w:spacing w:after="48" w:line="259" w:lineRule="auto"/>
        <w:ind w:left="0" w:firstLine="0"/>
      </w:pPr>
      <w:r>
        <w:rPr>
          <w:sz w:val="20"/>
        </w:rPr>
        <w:t xml:space="preserve"> </w:t>
      </w:r>
    </w:p>
    <w:p w14:paraId="1866548D" w14:textId="47CBB673" w:rsidR="00BA26E5" w:rsidRDefault="00422183">
      <w:pPr>
        <w:numPr>
          <w:ilvl w:val="1"/>
          <w:numId w:val="7"/>
        </w:numPr>
        <w:ind w:right="694" w:hanging="710"/>
      </w:pPr>
      <w:r>
        <w:t>Advisory support from the Designated Safeguarding Lead</w:t>
      </w:r>
      <w:r w:rsidR="009F081C">
        <w:t>s</w:t>
      </w:r>
      <w:r w:rsidR="008E7210">
        <w:t xml:space="preserve"> </w:t>
      </w:r>
      <w:r w:rsidR="009F081C">
        <w:t>and Strategic Safeguarding Lead</w:t>
      </w:r>
      <w:r w:rsidR="001F3316">
        <w:t xml:space="preserve">. </w:t>
      </w:r>
    </w:p>
    <w:p w14:paraId="375CF77B" w14:textId="77777777" w:rsidR="00B91D7E" w:rsidRDefault="00B91D7E" w:rsidP="009F5EF0">
      <w:pPr>
        <w:pStyle w:val="ListParagraph"/>
      </w:pPr>
    </w:p>
    <w:p w14:paraId="46A8A2EB" w14:textId="6ECF3C10" w:rsidR="00BA26E5" w:rsidRDefault="00B91D7E" w:rsidP="00E13454">
      <w:pPr>
        <w:numPr>
          <w:ilvl w:val="1"/>
          <w:numId w:val="7"/>
        </w:numPr>
        <w:ind w:right="694" w:hanging="710"/>
      </w:pPr>
      <w:r>
        <w:t xml:space="preserve">Signposting </w:t>
      </w:r>
      <w:r w:rsidR="00475087">
        <w:t xml:space="preserve">and </w:t>
      </w:r>
      <w:r w:rsidR="00970923">
        <w:t>low-</w:t>
      </w:r>
      <w:r w:rsidR="0002603D">
        <w:t>risk</w:t>
      </w:r>
      <w:r w:rsidR="00475087">
        <w:t xml:space="preserve"> advisory support from our safeguarding champions </w:t>
      </w:r>
    </w:p>
    <w:p w14:paraId="6B75BABA" w14:textId="77777777" w:rsidR="00E13454" w:rsidRDefault="00E13454" w:rsidP="00E13454">
      <w:pPr>
        <w:ind w:left="0" w:right="694" w:firstLine="0"/>
      </w:pPr>
    </w:p>
    <w:p w14:paraId="4BE25FB9" w14:textId="6CDD714B" w:rsidR="00BA26E5" w:rsidRDefault="00BA26E5" w:rsidP="00E16575">
      <w:pPr>
        <w:ind w:left="0" w:right="694" w:firstLine="0"/>
      </w:pPr>
    </w:p>
    <w:p w14:paraId="467F0FFA" w14:textId="77777777" w:rsidR="00BA26E5" w:rsidRDefault="001F3316">
      <w:pPr>
        <w:numPr>
          <w:ilvl w:val="0"/>
          <w:numId w:val="7"/>
        </w:numPr>
        <w:ind w:right="694" w:hanging="567"/>
      </w:pPr>
      <w:r>
        <w:t xml:space="preserve">We also have systems in place for: </w:t>
      </w:r>
    </w:p>
    <w:p w14:paraId="1394C682" w14:textId="77777777" w:rsidR="00BA26E5" w:rsidRDefault="001F3316">
      <w:pPr>
        <w:spacing w:after="19" w:line="259" w:lineRule="auto"/>
        <w:ind w:left="0" w:firstLine="0"/>
      </w:pPr>
      <w:r>
        <w:rPr>
          <w:sz w:val="20"/>
        </w:rPr>
        <w:t xml:space="preserve"> </w:t>
      </w:r>
    </w:p>
    <w:p w14:paraId="4D903727" w14:textId="2D02BFB6" w:rsidR="00BA26E5" w:rsidRDefault="001F3316">
      <w:pPr>
        <w:numPr>
          <w:ilvl w:val="1"/>
          <w:numId w:val="7"/>
        </w:numPr>
        <w:ind w:right="694" w:hanging="710"/>
      </w:pPr>
      <w:r>
        <w:t xml:space="preserve">Ensuring Council, partner members and key </w:t>
      </w:r>
      <w:r w:rsidR="00742B3D">
        <w:t>colleague</w:t>
      </w:r>
      <w:r w:rsidR="00AD5DE4">
        <w:t xml:space="preserve">s </w:t>
      </w:r>
      <w:r>
        <w:t>are not subject to any C</w:t>
      </w:r>
      <w:r w:rsidR="00E37F53">
        <w:t xml:space="preserve">harity </w:t>
      </w:r>
      <w:r>
        <w:t>C</w:t>
      </w:r>
      <w:r w:rsidR="00E37F53">
        <w:t>ommission</w:t>
      </w:r>
      <w:r>
        <w:t xml:space="preserve"> disqualifications. </w:t>
      </w:r>
    </w:p>
    <w:p w14:paraId="30A0A969" w14:textId="77777777" w:rsidR="00BA26E5" w:rsidRDefault="001F3316">
      <w:pPr>
        <w:spacing w:after="19" w:line="259" w:lineRule="auto"/>
        <w:ind w:left="0" w:firstLine="0"/>
      </w:pPr>
      <w:r>
        <w:rPr>
          <w:sz w:val="20"/>
        </w:rPr>
        <w:t xml:space="preserve"> </w:t>
      </w:r>
    </w:p>
    <w:p w14:paraId="1E8FFD9C" w14:textId="28E665F8" w:rsidR="00BA26E5" w:rsidRDefault="001F3316">
      <w:pPr>
        <w:numPr>
          <w:ilvl w:val="1"/>
          <w:numId w:val="7"/>
        </w:numPr>
        <w:spacing w:after="3" w:line="240" w:lineRule="auto"/>
        <w:ind w:right="694" w:hanging="710"/>
      </w:pPr>
      <w:r>
        <w:t xml:space="preserve">The safe recruitment and selection of </w:t>
      </w:r>
      <w:r w:rsidR="00742B3D">
        <w:t>colleagu</w:t>
      </w:r>
      <w:r w:rsidR="00C7005F">
        <w:t>es</w:t>
      </w:r>
      <w:r>
        <w:t xml:space="preserve">, including basic Disclosure and Barring Services (DBS) checks or a criminal record check from Disclosure Scotland for </w:t>
      </w:r>
      <w:proofErr w:type="gramStart"/>
      <w:r>
        <w:t>particular roles</w:t>
      </w:r>
      <w:proofErr w:type="gramEnd"/>
      <w:r>
        <w:t xml:space="preserve">. </w:t>
      </w:r>
    </w:p>
    <w:p w14:paraId="150102B2" w14:textId="77777777" w:rsidR="00BA26E5" w:rsidRDefault="001F3316">
      <w:pPr>
        <w:spacing w:after="19" w:line="259" w:lineRule="auto"/>
        <w:ind w:left="0" w:firstLine="0"/>
      </w:pPr>
      <w:r>
        <w:rPr>
          <w:sz w:val="20"/>
        </w:rPr>
        <w:t xml:space="preserve"> </w:t>
      </w:r>
    </w:p>
    <w:p w14:paraId="62D122E8" w14:textId="2D83FE5C" w:rsidR="00BA26E5" w:rsidRDefault="001F3316">
      <w:pPr>
        <w:numPr>
          <w:ilvl w:val="1"/>
          <w:numId w:val="7"/>
        </w:numPr>
        <w:spacing w:after="87"/>
        <w:ind w:right="694" w:hanging="710"/>
      </w:pPr>
      <w:r>
        <w:t xml:space="preserve">Dealing with allegations or concerns relating to </w:t>
      </w:r>
      <w:r w:rsidR="00742B3D">
        <w:t>colleague</w:t>
      </w:r>
      <w:r w:rsidR="00AD5DE4">
        <w:t>s</w:t>
      </w:r>
      <w:r>
        <w:t xml:space="preserve">, including clear lines of accountability, systems of reporting and actions to be taken. The following policies are already in place and are available on our </w:t>
      </w:r>
      <w:hyperlink r:id="rId12">
        <w:proofErr w:type="spellStart"/>
        <w:r>
          <w:rPr>
            <w:b/>
            <w:color w:val="4B6F8B"/>
          </w:rPr>
          <w:t>iNet</w:t>
        </w:r>
        <w:proofErr w:type="spellEnd"/>
        <w:r>
          <w:rPr>
            <w:b/>
            <w:color w:val="4B6F8B"/>
          </w:rPr>
          <w:t xml:space="preserve"> </w:t>
        </w:r>
      </w:hyperlink>
      <w:hyperlink r:id="rId13">
        <w:r>
          <w:t>:</w:t>
        </w:r>
      </w:hyperlink>
      <w:r>
        <w:t xml:space="preserve"> </w:t>
      </w:r>
    </w:p>
    <w:p w14:paraId="2BF744C5" w14:textId="77777777" w:rsidR="00E16575" w:rsidRDefault="00E16575" w:rsidP="00E16575">
      <w:pPr>
        <w:spacing w:after="87"/>
        <w:ind w:left="0" w:right="694" w:firstLine="0"/>
      </w:pPr>
    </w:p>
    <w:p w14:paraId="0C34F99F" w14:textId="77777777" w:rsidR="00BA26E5" w:rsidRDefault="001F3316">
      <w:pPr>
        <w:numPr>
          <w:ilvl w:val="2"/>
          <w:numId w:val="7"/>
        </w:numPr>
        <w:ind w:right="694" w:hanging="991"/>
      </w:pPr>
      <w:r>
        <w:t xml:space="preserve">Codes of Conduct for Council and partner members and Fitness to Practise panel members. </w:t>
      </w:r>
    </w:p>
    <w:p w14:paraId="67590C58" w14:textId="77777777" w:rsidR="00BA26E5" w:rsidRDefault="001F3316">
      <w:pPr>
        <w:spacing w:after="19" w:line="259" w:lineRule="auto"/>
        <w:ind w:left="0" w:firstLine="0"/>
      </w:pPr>
      <w:r>
        <w:rPr>
          <w:sz w:val="20"/>
        </w:rPr>
        <w:t xml:space="preserve"> </w:t>
      </w:r>
    </w:p>
    <w:p w14:paraId="5E3B8607" w14:textId="77777777" w:rsidR="00BA26E5" w:rsidRDefault="001F3316">
      <w:pPr>
        <w:numPr>
          <w:ilvl w:val="2"/>
          <w:numId w:val="7"/>
        </w:numPr>
        <w:ind w:right="694" w:hanging="991"/>
      </w:pPr>
      <w:r>
        <w:t xml:space="preserve">Dignity at work policy. </w:t>
      </w:r>
    </w:p>
    <w:p w14:paraId="2C919043" w14:textId="77777777" w:rsidR="00BA26E5" w:rsidRDefault="001F3316">
      <w:pPr>
        <w:spacing w:after="19" w:line="259" w:lineRule="auto"/>
        <w:ind w:left="0" w:firstLine="0"/>
      </w:pPr>
      <w:r>
        <w:rPr>
          <w:sz w:val="20"/>
        </w:rPr>
        <w:t xml:space="preserve"> </w:t>
      </w:r>
    </w:p>
    <w:p w14:paraId="67582C62" w14:textId="77777777" w:rsidR="00BA26E5" w:rsidRDefault="001F3316">
      <w:pPr>
        <w:numPr>
          <w:ilvl w:val="2"/>
          <w:numId w:val="7"/>
        </w:numPr>
        <w:ind w:right="694" w:hanging="991"/>
      </w:pPr>
      <w:r>
        <w:t xml:space="preserve">Grievance policy. </w:t>
      </w:r>
    </w:p>
    <w:p w14:paraId="3CABA7D5" w14:textId="77777777" w:rsidR="00BA26E5" w:rsidRDefault="001F3316">
      <w:pPr>
        <w:spacing w:after="19" w:line="259" w:lineRule="auto"/>
        <w:ind w:left="0" w:firstLine="0"/>
      </w:pPr>
      <w:r>
        <w:rPr>
          <w:sz w:val="20"/>
        </w:rPr>
        <w:t xml:space="preserve"> </w:t>
      </w:r>
    </w:p>
    <w:p w14:paraId="2052765D" w14:textId="77777777" w:rsidR="00BA26E5" w:rsidRDefault="001F3316">
      <w:pPr>
        <w:numPr>
          <w:ilvl w:val="2"/>
          <w:numId w:val="7"/>
        </w:numPr>
        <w:ind w:right="694" w:hanging="991"/>
      </w:pPr>
      <w:r>
        <w:t xml:space="preserve">Health and safety policy. </w:t>
      </w:r>
    </w:p>
    <w:p w14:paraId="16939B6A" w14:textId="77777777" w:rsidR="00BA26E5" w:rsidRDefault="001F3316">
      <w:pPr>
        <w:spacing w:after="20" w:line="259" w:lineRule="auto"/>
        <w:ind w:left="0" w:firstLine="0"/>
      </w:pPr>
      <w:r>
        <w:rPr>
          <w:sz w:val="20"/>
        </w:rPr>
        <w:t xml:space="preserve"> </w:t>
      </w:r>
    </w:p>
    <w:p w14:paraId="37BDEBE1" w14:textId="77777777" w:rsidR="00BA26E5" w:rsidRDefault="001F3316">
      <w:pPr>
        <w:numPr>
          <w:ilvl w:val="2"/>
          <w:numId w:val="7"/>
        </w:numPr>
        <w:ind w:right="694" w:hanging="991"/>
      </w:pPr>
      <w:r>
        <w:t xml:space="preserve">Digital policy. </w:t>
      </w:r>
    </w:p>
    <w:p w14:paraId="0C0EDD53" w14:textId="77777777" w:rsidR="00BA26E5" w:rsidRDefault="001F3316">
      <w:pPr>
        <w:spacing w:after="19" w:line="259" w:lineRule="auto"/>
        <w:ind w:left="0" w:firstLine="0"/>
      </w:pPr>
      <w:r>
        <w:rPr>
          <w:sz w:val="20"/>
        </w:rPr>
        <w:t xml:space="preserve"> </w:t>
      </w:r>
    </w:p>
    <w:p w14:paraId="314D70AD" w14:textId="77777777" w:rsidR="00BA26E5" w:rsidRDefault="001F3316">
      <w:pPr>
        <w:numPr>
          <w:ilvl w:val="2"/>
          <w:numId w:val="7"/>
        </w:numPr>
        <w:ind w:right="694" w:hanging="991"/>
      </w:pPr>
      <w:r>
        <w:t xml:space="preserve">Data protection policy (including confidentiality policy). </w:t>
      </w:r>
    </w:p>
    <w:p w14:paraId="02E8672E" w14:textId="77777777" w:rsidR="00BA26E5" w:rsidRDefault="001F3316">
      <w:pPr>
        <w:spacing w:after="17" w:line="259" w:lineRule="auto"/>
        <w:ind w:left="0" w:firstLine="0"/>
      </w:pPr>
      <w:r>
        <w:rPr>
          <w:sz w:val="20"/>
        </w:rPr>
        <w:t xml:space="preserve"> </w:t>
      </w:r>
    </w:p>
    <w:p w14:paraId="28CB0A62" w14:textId="77777777" w:rsidR="00BA26E5" w:rsidRDefault="001F3316">
      <w:pPr>
        <w:numPr>
          <w:ilvl w:val="2"/>
          <w:numId w:val="7"/>
        </w:numPr>
        <w:ind w:right="694" w:hanging="991"/>
      </w:pPr>
      <w:r>
        <w:t xml:space="preserve">Corporate complaints policy. </w:t>
      </w:r>
    </w:p>
    <w:p w14:paraId="105A0DB3" w14:textId="77777777" w:rsidR="00BA26E5" w:rsidRDefault="001F3316">
      <w:pPr>
        <w:spacing w:after="21" w:line="259" w:lineRule="auto"/>
        <w:ind w:left="0" w:firstLine="0"/>
      </w:pPr>
      <w:r>
        <w:rPr>
          <w:sz w:val="20"/>
        </w:rPr>
        <w:t xml:space="preserve"> </w:t>
      </w:r>
    </w:p>
    <w:p w14:paraId="69CC4A11" w14:textId="77777777" w:rsidR="00BA26E5" w:rsidRDefault="001F3316">
      <w:pPr>
        <w:numPr>
          <w:ilvl w:val="2"/>
          <w:numId w:val="7"/>
        </w:numPr>
        <w:ind w:right="694" w:hanging="991"/>
      </w:pPr>
      <w:r>
        <w:t xml:space="preserve">Equality, </w:t>
      </w:r>
      <w:proofErr w:type="gramStart"/>
      <w:r>
        <w:t>diversity</w:t>
      </w:r>
      <w:proofErr w:type="gramEnd"/>
      <w:r>
        <w:t xml:space="preserve"> and inclusion framework. </w:t>
      </w:r>
    </w:p>
    <w:p w14:paraId="5D42574C" w14:textId="77777777" w:rsidR="00BA26E5" w:rsidRDefault="001F3316">
      <w:pPr>
        <w:spacing w:after="19" w:line="259" w:lineRule="auto"/>
        <w:ind w:left="0" w:firstLine="0"/>
      </w:pPr>
      <w:r>
        <w:rPr>
          <w:sz w:val="20"/>
        </w:rPr>
        <w:t xml:space="preserve"> </w:t>
      </w:r>
    </w:p>
    <w:p w14:paraId="551BF8BE" w14:textId="77777777" w:rsidR="00BA26E5" w:rsidRDefault="001F3316">
      <w:pPr>
        <w:numPr>
          <w:ilvl w:val="2"/>
          <w:numId w:val="7"/>
        </w:numPr>
        <w:ind w:right="694" w:hanging="991"/>
      </w:pPr>
      <w:r>
        <w:t xml:space="preserve">Disciplinary policy. </w:t>
      </w:r>
    </w:p>
    <w:p w14:paraId="2D226DB6" w14:textId="77777777" w:rsidR="00BA26E5" w:rsidRDefault="001F3316">
      <w:pPr>
        <w:spacing w:after="0" w:line="259" w:lineRule="auto"/>
        <w:ind w:left="0" w:firstLine="0"/>
      </w:pPr>
      <w:r>
        <w:rPr>
          <w:sz w:val="20"/>
        </w:rPr>
        <w:t xml:space="preserve"> </w:t>
      </w:r>
    </w:p>
    <w:p w14:paraId="1CD7AD0C" w14:textId="77777777" w:rsidR="00BA26E5" w:rsidRDefault="001F3316">
      <w:pPr>
        <w:numPr>
          <w:ilvl w:val="2"/>
          <w:numId w:val="7"/>
        </w:numPr>
        <w:ind w:right="694" w:hanging="991"/>
      </w:pPr>
      <w:r>
        <w:t xml:space="preserve">Anti-fraud, </w:t>
      </w:r>
      <w:proofErr w:type="gramStart"/>
      <w:r>
        <w:t>bribery</w:t>
      </w:r>
      <w:proofErr w:type="gramEnd"/>
      <w:r>
        <w:t xml:space="preserve"> and corruption policy. </w:t>
      </w:r>
    </w:p>
    <w:p w14:paraId="1916553E" w14:textId="77777777" w:rsidR="00BA26E5" w:rsidRDefault="001F3316">
      <w:pPr>
        <w:spacing w:after="0" w:line="259" w:lineRule="auto"/>
        <w:ind w:left="0" w:firstLine="0"/>
      </w:pPr>
      <w:r>
        <w:t xml:space="preserve"> </w:t>
      </w:r>
    </w:p>
    <w:p w14:paraId="08D0E1A0" w14:textId="77777777" w:rsidR="00BA26E5" w:rsidRDefault="001F3316">
      <w:pPr>
        <w:numPr>
          <w:ilvl w:val="2"/>
          <w:numId w:val="7"/>
        </w:numPr>
        <w:ind w:right="694" w:hanging="991"/>
      </w:pPr>
      <w:r>
        <w:t xml:space="preserve">Duty of care policies  </w:t>
      </w:r>
    </w:p>
    <w:p w14:paraId="506C7025" w14:textId="77777777" w:rsidR="00BA26E5" w:rsidRDefault="001F3316">
      <w:pPr>
        <w:spacing w:after="61" w:line="259" w:lineRule="auto"/>
        <w:ind w:left="0" w:firstLine="0"/>
      </w:pPr>
      <w:r>
        <w:rPr>
          <w:sz w:val="20"/>
        </w:rPr>
        <w:t xml:space="preserve"> </w:t>
      </w:r>
    </w:p>
    <w:p w14:paraId="6B171E0B" w14:textId="47B0E8DA" w:rsidR="00BA26E5" w:rsidRPr="00C24A93" w:rsidRDefault="001F3316">
      <w:pPr>
        <w:numPr>
          <w:ilvl w:val="1"/>
          <w:numId w:val="7"/>
        </w:numPr>
        <w:ind w:right="694" w:hanging="710"/>
      </w:pPr>
      <w:r>
        <w:t xml:space="preserve">Investigating and learning from any safeguarding incidents or ‘near </w:t>
      </w:r>
      <w:proofErr w:type="spellStart"/>
      <w:r>
        <w:t>miss’</w:t>
      </w:r>
      <w:proofErr w:type="spellEnd"/>
      <w:r>
        <w:t xml:space="preserve"> events through our serious incident reporting process, and if </w:t>
      </w:r>
      <w:proofErr w:type="gramStart"/>
      <w:r>
        <w:t>necessary</w:t>
      </w:r>
      <w:proofErr w:type="gramEnd"/>
      <w:r>
        <w:t xml:space="preserve"> making changes to the operational guidance for </w:t>
      </w:r>
      <w:r w:rsidR="00742B3D">
        <w:t>colleague</w:t>
      </w:r>
      <w:r w:rsidR="00C7005F">
        <w:t>s</w:t>
      </w:r>
      <w:r>
        <w:t xml:space="preserve">. </w:t>
      </w:r>
      <w:r w:rsidR="0097724A">
        <w:t xml:space="preserve"> </w:t>
      </w:r>
      <w:r w:rsidR="000C1A64">
        <w:t>Our incident reporting approach can be found</w:t>
      </w:r>
      <w:r w:rsidR="006318FF">
        <w:t xml:space="preserve"> on </w:t>
      </w:r>
      <w:hyperlink r:id="rId14" w:history="1">
        <w:proofErr w:type="spellStart"/>
        <w:r w:rsidR="00780332" w:rsidRPr="00780332">
          <w:rPr>
            <w:rStyle w:val="Hyperlink"/>
            <w:b/>
            <w:bCs/>
            <w:color w:val="1F4E79" w:themeColor="accent5" w:themeShade="80"/>
          </w:rPr>
          <w:t>iNet</w:t>
        </w:r>
        <w:proofErr w:type="spellEnd"/>
      </w:hyperlink>
      <w:r w:rsidR="006318FF" w:rsidRPr="00780332">
        <w:rPr>
          <w:b/>
          <w:bCs/>
          <w:color w:val="2F5496" w:themeColor="accent1" w:themeShade="BF"/>
        </w:rPr>
        <w:t>.</w:t>
      </w:r>
    </w:p>
    <w:p w14:paraId="258666A3" w14:textId="77777777" w:rsidR="00C24A93" w:rsidRDefault="00C24A93" w:rsidP="00C24A93">
      <w:pPr>
        <w:ind w:left="1375" w:right="694" w:firstLine="0"/>
        <w:rPr>
          <w:b/>
          <w:bCs/>
          <w:color w:val="2F5496" w:themeColor="accent1" w:themeShade="BF"/>
        </w:rPr>
      </w:pPr>
    </w:p>
    <w:p w14:paraId="44BC4806" w14:textId="77777777" w:rsidR="00C24A93" w:rsidRDefault="00C24A93" w:rsidP="00C24A93">
      <w:pPr>
        <w:ind w:left="1375" w:right="694" w:firstLine="0"/>
      </w:pPr>
    </w:p>
    <w:p w14:paraId="70E88DB2" w14:textId="77777777" w:rsidR="00BA26E5" w:rsidRDefault="001F3316">
      <w:pPr>
        <w:spacing w:after="19" w:line="259" w:lineRule="auto"/>
        <w:ind w:left="0" w:firstLine="0"/>
      </w:pPr>
      <w:r>
        <w:rPr>
          <w:sz w:val="20"/>
        </w:rPr>
        <w:t xml:space="preserve"> </w:t>
      </w:r>
    </w:p>
    <w:p w14:paraId="2490CFB1" w14:textId="77777777" w:rsidR="00BA26E5" w:rsidRDefault="001F3316">
      <w:pPr>
        <w:numPr>
          <w:ilvl w:val="1"/>
          <w:numId w:val="7"/>
        </w:numPr>
        <w:ind w:right="694" w:hanging="710"/>
      </w:pPr>
      <w:r>
        <w:t xml:space="preserve">Whistleblowing: </w:t>
      </w:r>
    </w:p>
    <w:p w14:paraId="627C6DAD" w14:textId="77777777" w:rsidR="00BA26E5" w:rsidRDefault="001F3316">
      <w:pPr>
        <w:spacing w:after="19" w:line="259" w:lineRule="auto"/>
        <w:ind w:left="0" w:firstLine="0"/>
      </w:pPr>
      <w:r>
        <w:rPr>
          <w:sz w:val="20"/>
        </w:rPr>
        <w:t xml:space="preserve"> </w:t>
      </w:r>
    </w:p>
    <w:p w14:paraId="5A885E69" w14:textId="77777777" w:rsidR="00BA26E5" w:rsidRDefault="001F3316">
      <w:pPr>
        <w:numPr>
          <w:ilvl w:val="2"/>
          <w:numId w:val="7"/>
        </w:numPr>
        <w:ind w:right="694" w:hanging="991"/>
      </w:pPr>
      <w:r>
        <w:t xml:space="preserve">Our whistleblowing policy for those who wish to raise any concerns about the NMC is available on the </w:t>
      </w:r>
      <w:hyperlink r:id="rId15">
        <w:proofErr w:type="spellStart"/>
        <w:r w:rsidRPr="00780332">
          <w:rPr>
            <w:b/>
            <w:color w:val="1F4E79" w:themeColor="accent5" w:themeShade="80"/>
          </w:rPr>
          <w:t>iNet</w:t>
        </w:r>
        <w:proofErr w:type="spellEnd"/>
        <w:r>
          <w:rPr>
            <w:b/>
            <w:color w:val="4B6F8B"/>
          </w:rPr>
          <w:t xml:space="preserve"> </w:t>
        </w:r>
      </w:hyperlink>
      <w:hyperlink r:id="rId16">
        <w:r>
          <w:t>a</w:t>
        </w:r>
      </w:hyperlink>
      <w:r>
        <w:t xml:space="preserve">nd the </w:t>
      </w:r>
      <w:hyperlink r:id="rId17">
        <w:r w:rsidRPr="00780332">
          <w:rPr>
            <w:b/>
            <w:color w:val="1F4E79" w:themeColor="accent5" w:themeShade="80"/>
          </w:rPr>
          <w:t>NMC</w:t>
        </w:r>
      </w:hyperlink>
      <w:hyperlink r:id="rId18">
        <w:r w:rsidRPr="00780332">
          <w:rPr>
            <w:b/>
            <w:color w:val="1F4E79" w:themeColor="accent5" w:themeShade="80"/>
          </w:rPr>
          <w:t xml:space="preserve"> </w:t>
        </w:r>
      </w:hyperlink>
      <w:hyperlink r:id="rId19">
        <w:r w:rsidRPr="00780332">
          <w:rPr>
            <w:b/>
            <w:color w:val="1F4E79" w:themeColor="accent5" w:themeShade="80"/>
          </w:rPr>
          <w:t>website</w:t>
        </w:r>
      </w:hyperlink>
      <w:hyperlink r:id="rId20">
        <w:r>
          <w:t>.</w:t>
        </w:r>
      </w:hyperlink>
      <w:r>
        <w:t xml:space="preserve"> </w:t>
      </w:r>
    </w:p>
    <w:p w14:paraId="3C9AD6CF" w14:textId="77777777" w:rsidR="00BA26E5" w:rsidRDefault="001F3316">
      <w:pPr>
        <w:spacing w:after="19" w:line="259" w:lineRule="auto"/>
        <w:ind w:left="0" w:firstLine="0"/>
      </w:pPr>
      <w:r>
        <w:rPr>
          <w:sz w:val="20"/>
        </w:rPr>
        <w:t xml:space="preserve"> </w:t>
      </w:r>
    </w:p>
    <w:p w14:paraId="1B2F95EC" w14:textId="77777777" w:rsidR="00BA26E5" w:rsidRDefault="001F3316">
      <w:pPr>
        <w:numPr>
          <w:ilvl w:val="2"/>
          <w:numId w:val="7"/>
        </w:numPr>
        <w:ind w:right="694" w:hanging="991"/>
      </w:pPr>
      <w:r>
        <w:t xml:space="preserve">Our policy for those who wish to raise concerns to the NMC in its capacity as a prescribed person (whistleblowing to us about others) is set out on the </w:t>
      </w:r>
      <w:hyperlink r:id="rId21">
        <w:r w:rsidRPr="00780332">
          <w:rPr>
            <w:b/>
            <w:color w:val="1F4E79" w:themeColor="accent5" w:themeShade="80"/>
          </w:rPr>
          <w:t>NMC</w:t>
        </w:r>
      </w:hyperlink>
      <w:hyperlink r:id="rId22">
        <w:r w:rsidRPr="00780332">
          <w:rPr>
            <w:b/>
            <w:color w:val="1F4E79" w:themeColor="accent5" w:themeShade="80"/>
          </w:rPr>
          <w:t xml:space="preserve"> </w:t>
        </w:r>
      </w:hyperlink>
      <w:hyperlink r:id="rId23">
        <w:r w:rsidRPr="00780332">
          <w:rPr>
            <w:b/>
            <w:color w:val="1F4E79" w:themeColor="accent5" w:themeShade="80"/>
          </w:rPr>
          <w:t>website</w:t>
        </w:r>
      </w:hyperlink>
      <w:hyperlink r:id="rId24">
        <w:r>
          <w:t>.</w:t>
        </w:r>
      </w:hyperlink>
      <w:r>
        <w:rPr>
          <w:sz w:val="22"/>
        </w:rPr>
        <w:t xml:space="preserve"> </w:t>
      </w:r>
    </w:p>
    <w:p w14:paraId="0B974698" w14:textId="77777777" w:rsidR="00BA26E5" w:rsidRDefault="001F3316">
      <w:pPr>
        <w:spacing w:after="83" w:line="259" w:lineRule="auto"/>
        <w:ind w:left="0" w:firstLine="0"/>
      </w:pPr>
      <w:r>
        <w:rPr>
          <w:sz w:val="21"/>
        </w:rPr>
        <w:t xml:space="preserve"> </w:t>
      </w:r>
    </w:p>
    <w:p w14:paraId="457BF01D" w14:textId="77777777" w:rsidR="00BA26E5" w:rsidRDefault="001F3316">
      <w:pPr>
        <w:pStyle w:val="Heading1"/>
        <w:ind w:left="108"/>
      </w:pPr>
      <w:r>
        <w:t xml:space="preserve">Raising concerns and reporting requirements </w:t>
      </w:r>
    </w:p>
    <w:p w14:paraId="1AF29DCF" w14:textId="252C1DC1" w:rsidR="00BA26E5" w:rsidRDefault="001F3316" w:rsidP="0055012C">
      <w:pPr>
        <w:numPr>
          <w:ilvl w:val="0"/>
          <w:numId w:val="8"/>
        </w:numPr>
        <w:ind w:right="694" w:hanging="538"/>
      </w:pPr>
      <w:r>
        <w:t>We are committed to manag</w:t>
      </w:r>
      <w:r w:rsidR="00DF290C">
        <w:t>ing</w:t>
      </w:r>
      <w:r>
        <w:t xml:space="preserve"> serious incidents that result</w:t>
      </w:r>
      <w:r w:rsidR="00E31E37">
        <w:t xml:space="preserve"> in</w:t>
      </w:r>
      <w:r w:rsidR="00C7127E">
        <w:t xml:space="preserve"> </w:t>
      </w:r>
      <w:r w:rsidR="00681754">
        <w:t>significant harm</w:t>
      </w:r>
      <w:r>
        <w:t xml:space="preserve"> or risk significant harm to people who </w:t>
      </w:r>
      <w:r w:rsidR="00A20B82">
        <w:t>engage</w:t>
      </w:r>
      <w:r>
        <w:t xml:space="preserve"> with us adequately and report any failures to do so promptly. </w:t>
      </w:r>
      <w:r w:rsidR="00241B4F">
        <w:t>The Safeguarding Lead</w:t>
      </w:r>
      <w:r w:rsidR="00E15AC9">
        <w:t>, or a designated alternative,</w:t>
      </w:r>
      <w:r w:rsidR="00241B4F">
        <w:t xml:space="preserve"> will </w:t>
      </w:r>
      <w:r w:rsidR="00742B3D">
        <w:t>provide advisory support</w:t>
      </w:r>
      <w:r w:rsidR="00241B4F">
        <w:t xml:space="preserve"> on whether</w:t>
      </w:r>
      <w:r w:rsidR="00BE0453">
        <w:t xml:space="preserve"> referrals will be</w:t>
      </w:r>
      <w:r w:rsidR="00E63AE0">
        <w:t xml:space="preserve"> made</w:t>
      </w:r>
      <w:r w:rsidR="00594C00">
        <w:t xml:space="preserve"> to the following agencies:</w:t>
      </w:r>
    </w:p>
    <w:p w14:paraId="64902F8C" w14:textId="47FEAA14" w:rsidR="00BA26E5" w:rsidRDefault="00BA26E5">
      <w:pPr>
        <w:spacing w:after="0" w:line="259" w:lineRule="auto"/>
        <w:ind w:left="680" w:firstLine="0"/>
      </w:pPr>
    </w:p>
    <w:p w14:paraId="0A7CF989" w14:textId="77777777" w:rsidR="00BA26E5" w:rsidRDefault="001F3316">
      <w:pPr>
        <w:numPr>
          <w:ilvl w:val="1"/>
          <w:numId w:val="8"/>
        </w:numPr>
        <w:ind w:right="694" w:hanging="710"/>
      </w:pPr>
      <w:r>
        <w:t xml:space="preserve">The police, or local safeguarding body if appropriate. </w:t>
      </w:r>
    </w:p>
    <w:p w14:paraId="777DB0EB" w14:textId="77777777" w:rsidR="00BA26E5" w:rsidRDefault="001F3316">
      <w:pPr>
        <w:spacing w:after="19" w:line="259" w:lineRule="auto"/>
        <w:ind w:left="0" w:firstLine="0"/>
      </w:pPr>
      <w:r>
        <w:rPr>
          <w:sz w:val="20"/>
        </w:rPr>
        <w:t xml:space="preserve"> </w:t>
      </w:r>
    </w:p>
    <w:p w14:paraId="2BF91165" w14:textId="11BCB440" w:rsidR="00BA26E5" w:rsidRDefault="001F3316">
      <w:pPr>
        <w:numPr>
          <w:ilvl w:val="1"/>
          <w:numId w:val="8"/>
        </w:numPr>
        <w:ind w:right="694" w:hanging="710"/>
      </w:pPr>
      <w:r>
        <w:t>The C</w:t>
      </w:r>
      <w:r w:rsidR="00E37F53">
        <w:t xml:space="preserve">harity </w:t>
      </w:r>
      <w:r>
        <w:t>C</w:t>
      </w:r>
      <w:r w:rsidR="00E37F53">
        <w:t>ommission</w:t>
      </w:r>
      <w:r>
        <w:t xml:space="preserve"> and the O</w:t>
      </w:r>
      <w:r w:rsidR="00E37F53">
        <w:t xml:space="preserve">ffice of the </w:t>
      </w:r>
      <w:r>
        <w:t>S</w:t>
      </w:r>
      <w:r w:rsidR="00E37F53">
        <w:t xml:space="preserve">cottish </w:t>
      </w:r>
      <w:r>
        <w:t>C</w:t>
      </w:r>
      <w:r w:rsidR="00E37F53">
        <w:t xml:space="preserve">harity </w:t>
      </w:r>
      <w:r>
        <w:t>R</w:t>
      </w:r>
      <w:r w:rsidR="00E37F53">
        <w:t>egulator</w:t>
      </w:r>
      <w:r>
        <w:t xml:space="preserve">. </w:t>
      </w:r>
    </w:p>
    <w:p w14:paraId="79288757" w14:textId="262D7AFA" w:rsidR="00BA26E5" w:rsidRDefault="001F3316" w:rsidP="005544CE">
      <w:pPr>
        <w:spacing w:after="19" w:line="259" w:lineRule="auto"/>
        <w:ind w:left="0" w:firstLine="0"/>
      </w:pPr>
      <w:r>
        <w:rPr>
          <w:sz w:val="20"/>
        </w:rPr>
        <w:t xml:space="preserve"> </w:t>
      </w:r>
    </w:p>
    <w:p w14:paraId="22DD0DB1" w14:textId="6495BC15" w:rsidR="00BA26E5" w:rsidRDefault="001F3316">
      <w:pPr>
        <w:numPr>
          <w:ilvl w:val="0"/>
          <w:numId w:val="8"/>
        </w:numPr>
        <w:spacing w:after="304"/>
        <w:ind w:right="694" w:hanging="567"/>
      </w:pPr>
      <w:r>
        <w:t xml:space="preserve">We include information on the number and nature of serious incidents, including safeguarding, in our statutory annual report and accounts.  </w:t>
      </w:r>
    </w:p>
    <w:p w14:paraId="3C388840" w14:textId="78B12343" w:rsidR="006425E8" w:rsidRDefault="006425E8">
      <w:pPr>
        <w:numPr>
          <w:ilvl w:val="0"/>
          <w:numId w:val="8"/>
        </w:numPr>
        <w:spacing w:after="304"/>
        <w:ind w:right="694" w:hanging="567"/>
      </w:pPr>
      <w:r>
        <w:t>Where lower-risk concerns are raised</w:t>
      </w:r>
      <w:r w:rsidR="001615E2">
        <w:t xml:space="preserve">, it is expected that all colleagues are responsible for </w:t>
      </w:r>
      <w:r w:rsidR="00861374">
        <w:t>responding this. The Strategic Safeguarding Lead or a Safeguarding Champion</w:t>
      </w:r>
      <w:r w:rsidR="002F77D0">
        <w:t xml:space="preserve"> will support colleagues to do this. </w:t>
      </w:r>
    </w:p>
    <w:p w14:paraId="15630729" w14:textId="3931E898" w:rsidR="00BA26E5" w:rsidRDefault="001F3316">
      <w:pPr>
        <w:pStyle w:val="Heading1"/>
        <w:ind w:left="10"/>
      </w:pPr>
      <w:r>
        <w:t>Sharing information</w:t>
      </w:r>
    </w:p>
    <w:p w14:paraId="3D28DB66" w14:textId="65FE1BA1" w:rsidR="00316429" w:rsidRDefault="00CD3A14" w:rsidP="00CC53B5">
      <w:pPr>
        <w:numPr>
          <w:ilvl w:val="0"/>
          <w:numId w:val="8"/>
        </w:numPr>
        <w:ind w:right="694" w:hanging="538"/>
      </w:pPr>
      <w:r>
        <w:t xml:space="preserve">We recognise that we have a duty to comply with the Data Protection Act (DPA) and the General Data Protection Regulations (GDPR). This means that </w:t>
      </w:r>
      <w:r w:rsidR="00A56F41">
        <w:t xml:space="preserve">we will </w:t>
      </w:r>
      <w:r w:rsidR="00793C4A">
        <w:t xml:space="preserve">share information with the appropriate agencies where </w:t>
      </w:r>
      <w:r w:rsidR="00EE52E5">
        <w:t xml:space="preserve">there is reason </w:t>
      </w:r>
      <w:r w:rsidR="00936097">
        <w:t>to suspect a child or adult at risk is experiencing</w:t>
      </w:r>
      <w:r w:rsidR="00BC04D7">
        <w:t>,</w:t>
      </w:r>
      <w:r w:rsidR="00936097">
        <w:t xml:space="preserve"> or at risk of experiencing</w:t>
      </w:r>
      <w:r w:rsidR="00BC04D7">
        <w:t>,</w:t>
      </w:r>
      <w:r w:rsidR="00936097">
        <w:t xml:space="preserve"> harm.</w:t>
      </w:r>
    </w:p>
    <w:p w14:paraId="34D9FCD4" w14:textId="77777777" w:rsidR="00865855" w:rsidRDefault="00865855" w:rsidP="00865855">
      <w:pPr>
        <w:ind w:left="680" w:right="694" w:firstLine="0"/>
      </w:pPr>
    </w:p>
    <w:p w14:paraId="13166ACB" w14:textId="0054ED25" w:rsidR="00BA26E5" w:rsidRDefault="00AB56D9" w:rsidP="00CC53B5">
      <w:pPr>
        <w:numPr>
          <w:ilvl w:val="0"/>
          <w:numId w:val="8"/>
        </w:numPr>
        <w:ind w:right="694" w:hanging="538"/>
      </w:pPr>
      <w:r>
        <w:t xml:space="preserve">Central to information sharing is </w:t>
      </w:r>
      <w:r w:rsidR="00316429">
        <w:t xml:space="preserve">appropriate recording keeping. Records relating to </w:t>
      </w:r>
      <w:r w:rsidR="00865855">
        <w:t>safeguarding concerns</w:t>
      </w:r>
      <w:r w:rsidR="00A53286">
        <w:t xml:space="preserve"> must be accurate</w:t>
      </w:r>
      <w:r w:rsidR="00C77AB9">
        <w:t xml:space="preserve">, up-to-date and evidence why decisions have been made. </w:t>
      </w:r>
    </w:p>
    <w:p w14:paraId="282FF51B" w14:textId="76FF72D7" w:rsidR="007B7D0D" w:rsidRDefault="007B7D0D" w:rsidP="009F5EF0">
      <w:pPr>
        <w:pStyle w:val="ListParagraph"/>
      </w:pPr>
    </w:p>
    <w:p w14:paraId="0D8E0341" w14:textId="77777777" w:rsidR="007B7D0D" w:rsidRDefault="007B7D0D" w:rsidP="007B7D0D">
      <w:pPr>
        <w:pStyle w:val="Heading1"/>
        <w:ind w:left="108"/>
      </w:pPr>
      <w:r>
        <w:t xml:space="preserve">Statutory framework </w:t>
      </w:r>
    </w:p>
    <w:p w14:paraId="1C1F9BDF" w14:textId="77777777" w:rsidR="007B7D0D" w:rsidRDefault="007B7D0D" w:rsidP="00A56516">
      <w:pPr>
        <w:numPr>
          <w:ilvl w:val="0"/>
          <w:numId w:val="8"/>
        </w:numPr>
        <w:ind w:right="694" w:hanging="538"/>
      </w:pPr>
      <w:r>
        <w:t xml:space="preserve">We operate across all four countries of the UK. There are some differences in adult and children safeguarding legislation, policy and practice in England, Northern Ireland, </w:t>
      </w:r>
      <w:proofErr w:type="gramStart"/>
      <w:r>
        <w:t>Scotland</w:t>
      </w:r>
      <w:proofErr w:type="gramEnd"/>
      <w:r>
        <w:t xml:space="preserve"> and Wales. </w:t>
      </w:r>
    </w:p>
    <w:p w14:paraId="03AB89E4" w14:textId="77777777" w:rsidR="007B7D0D" w:rsidRDefault="007B7D0D" w:rsidP="007B7D0D">
      <w:pPr>
        <w:spacing w:after="19" w:line="259" w:lineRule="auto"/>
        <w:ind w:left="0" w:firstLine="0"/>
      </w:pPr>
      <w:r>
        <w:rPr>
          <w:sz w:val="20"/>
        </w:rPr>
        <w:t xml:space="preserve"> </w:t>
      </w:r>
    </w:p>
    <w:p w14:paraId="66D59511" w14:textId="77777777" w:rsidR="007B7D0D" w:rsidRDefault="007B7D0D" w:rsidP="00A56516">
      <w:pPr>
        <w:numPr>
          <w:ilvl w:val="0"/>
          <w:numId w:val="8"/>
        </w:numPr>
        <w:ind w:right="694" w:hanging="538"/>
      </w:pPr>
      <w:r>
        <w:t xml:space="preserve">We will ensure that we maintain an up-to-date understanding of the legislative and public policy requirements in each country and that our operational guidance and processes meet the specific requirements in each of the four countries. </w:t>
      </w:r>
    </w:p>
    <w:p w14:paraId="5211C3E4" w14:textId="48C6FFCB" w:rsidR="007B7D0D" w:rsidRDefault="007B7D0D" w:rsidP="00865855">
      <w:pPr>
        <w:spacing w:after="0" w:line="259" w:lineRule="auto"/>
        <w:ind w:left="680" w:firstLine="0"/>
      </w:pPr>
      <w:r>
        <w:lastRenderedPageBreak/>
        <w:t xml:space="preserve"> </w:t>
      </w:r>
    </w:p>
    <w:p w14:paraId="0E94D59A" w14:textId="77777777" w:rsidR="007B7D0D" w:rsidRDefault="007B7D0D" w:rsidP="007B7D0D">
      <w:pPr>
        <w:pStyle w:val="Heading1"/>
        <w:ind w:left="10"/>
      </w:pPr>
      <w:r>
        <w:t xml:space="preserve">Equality, Diversity and Inclusion and safeguarding  </w:t>
      </w:r>
    </w:p>
    <w:p w14:paraId="7ED32B44" w14:textId="50C45A75" w:rsidR="007B7D0D" w:rsidRDefault="007B7D0D" w:rsidP="00A56516">
      <w:pPr>
        <w:pStyle w:val="ListParagraph"/>
        <w:numPr>
          <w:ilvl w:val="0"/>
          <w:numId w:val="8"/>
        </w:numPr>
        <w:spacing w:after="173"/>
        <w:ind w:right="1023" w:hanging="538"/>
      </w:pPr>
      <w:r>
        <w:t xml:space="preserve">We will give equal priority to keeping all adults and children at risk safe regardless of their age, disability, gender reassignment, race, religion or belief, sex, or sexual orientation and we recognise that some adults and children at risk are additionally vulnerable because of the impact of previous experiences, their level of dependency, communication needs or other issues. </w:t>
      </w:r>
      <w:r w:rsidR="0042731E">
        <w:t xml:space="preserve">This is in line with our Equality Act 2010 and Public Sector Equality Duty obligations. More information on our EDI work can be found </w:t>
      </w:r>
      <w:r w:rsidR="00717C76">
        <w:t xml:space="preserve">on our </w:t>
      </w:r>
      <w:r w:rsidR="00717C76" w:rsidRPr="00E92E08">
        <w:t>website (</w:t>
      </w:r>
      <w:hyperlink r:id="rId25" w:history="1">
        <w:r w:rsidR="00717C76" w:rsidRPr="00E92E08">
          <w:rPr>
            <w:rStyle w:val="Hyperlink"/>
          </w:rPr>
          <w:t>Equality, diversity and inclusion - The Nursing and Midwifery Council (nmc.org.uk)</w:t>
        </w:r>
      </w:hyperlink>
      <w:r w:rsidR="00717C76" w:rsidRPr="00E92E08">
        <w:t xml:space="preserve">) and </w:t>
      </w:r>
      <w:proofErr w:type="spellStart"/>
      <w:r w:rsidR="00717C76" w:rsidRPr="00E92E08">
        <w:t>iNet</w:t>
      </w:r>
      <w:proofErr w:type="spellEnd"/>
      <w:r w:rsidR="00686672" w:rsidRPr="00E92E08">
        <w:t>.</w:t>
      </w:r>
      <w:r w:rsidR="00717C76">
        <w:t xml:space="preserve"> pages. </w:t>
      </w:r>
    </w:p>
    <w:p w14:paraId="6788FBFA" w14:textId="77777777" w:rsidR="00865855" w:rsidRDefault="00865855" w:rsidP="00865855">
      <w:pPr>
        <w:pStyle w:val="Heading1"/>
        <w:ind w:left="0" w:firstLine="0"/>
      </w:pPr>
      <w:r>
        <w:t xml:space="preserve">Publication and review </w:t>
      </w:r>
    </w:p>
    <w:p w14:paraId="391EDBC4" w14:textId="48906308" w:rsidR="00C33105" w:rsidRDefault="00A87586" w:rsidP="00A20B82">
      <w:pPr>
        <w:spacing w:after="12549" w:line="240" w:lineRule="auto"/>
        <w:ind w:left="709" w:right="-15" w:hanging="567"/>
        <w:jc w:val="both"/>
      </w:pPr>
      <w:r>
        <w:t>31</w:t>
      </w:r>
      <w:r w:rsidR="00865855">
        <w:t xml:space="preserve"> </w:t>
      </w:r>
      <w:r w:rsidR="00A20B82">
        <w:t xml:space="preserve">  </w:t>
      </w:r>
      <w:r w:rsidR="00865855">
        <w:t xml:space="preserve">This policy will be published on our website, reviewed by the Council annually, and the impact monitored regularly. We will also review it following any serious incident, to ensure it </w:t>
      </w:r>
    </w:p>
    <w:p w14:paraId="1567A5B5" w14:textId="36AB3D0D" w:rsidR="00C33105" w:rsidRDefault="00C33105" w:rsidP="00A20B82">
      <w:pPr>
        <w:spacing w:after="12549" w:line="240" w:lineRule="auto"/>
        <w:ind w:left="709" w:right="-15" w:hanging="567"/>
        <w:jc w:val="both"/>
        <w:sectPr w:rsidR="00C33105">
          <w:footerReference w:type="even" r:id="rId26"/>
          <w:footerReference w:type="default" r:id="rId27"/>
          <w:headerReference w:type="first" r:id="rId28"/>
          <w:footerReference w:type="first" r:id="rId29"/>
          <w:pgSz w:w="11911" w:h="16850"/>
          <w:pgMar w:top="480" w:right="802" w:bottom="1303" w:left="881" w:header="720" w:footer="720" w:gutter="0"/>
          <w:cols w:space="720"/>
          <w:titlePg/>
        </w:sectPr>
      </w:pPr>
    </w:p>
    <w:p w14:paraId="7E7D658F" w14:textId="67F31768" w:rsidR="00BA26E5" w:rsidRDefault="00BA26E5" w:rsidP="00865855">
      <w:pPr>
        <w:spacing w:after="3" w:line="259" w:lineRule="auto"/>
        <w:ind w:left="0" w:right="1431" w:firstLine="0"/>
      </w:pPr>
    </w:p>
    <w:sectPr w:rsidR="00BA26E5">
      <w:footerReference w:type="even" r:id="rId30"/>
      <w:footerReference w:type="default" r:id="rId31"/>
      <w:footerReference w:type="first" r:id="rId32"/>
      <w:pgSz w:w="11911" w:h="16850"/>
      <w:pgMar w:top="1440" w:right="1513" w:bottom="1440" w:left="994" w:header="720" w:footer="104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91CD0" w14:textId="77777777" w:rsidR="00A01AAB" w:rsidRDefault="00A01AAB">
      <w:pPr>
        <w:spacing w:after="0" w:line="240" w:lineRule="auto"/>
      </w:pPr>
      <w:r>
        <w:separator/>
      </w:r>
    </w:p>
  </w:endnote>
  <w:endnote w:type="continuationSeparator" w:id="0">
    <w:p w14:paraId="4E53D936" w14:textId="77777777" w:rsidR="00A01AAB" w:rsidRDefault="00A01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FA76D" w14:textId="77777777" w:rsidR="00BA26E5" w:rsidRDefault="001F3316">
    <w:pPr>
      <w:tabs>
        <w:tab w:val="center" w:pos="8568"/>
      </w:tabs>
      <w:spacing w:after="0" w:line="259" w:lineRule="auto"/>
      <w:ind w:left="0" w:firstLine="0"/>
    </w:pPr>
    <w:r>
      <w:rPr>
        <w:sz w:val="20"/>
      </w:rPr>
      <w:t xml:space="preserve"> </w:t>
    </w:r>
    <w:r>
      <w:rPr>
        <w:sz w:val="20"/>
      </w:rPr>
      <w:tab/>
    </w:r>
    <w:r>
      <w:t xml:space="preserve">Page </w:t>
    </w:r>
    <w:r>
      <w:fldChar w:fldCharType="begin"/>
    </w:r>
    <w:r>
      <w:instrText xml:space="preserve"> PAGE   \* MERGEFORMAT </w:instrText>
    </w:r>
    <w:r>
      <w:fldChar w:fldCharType="separate"/>
    </w:r>
    <w:r>
      <w:t>2</w:t>
    </w:r>
    <w:r>
      <w:fldChar w:fldCharType="end"/>
    </w:r>
    <w:r>
      <w:t xml:space="preserve"> of 9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61852" w14:textId="77777777" w:rsidR="00BA26E5" w:rsidRDefault="001F3316">
    <w:pPr>
      <w:spacing w:after="281" w:line="259" w:lineRule="auto"/>
      <w:ind w:left="0" w:firstLine="0"/>
    </w:pPr>
    <w:r>
      <w:rPr>
        <w:sz w:val="20"/>
      </w:rPr>
      <w:t xml:space="preserve"> </w:t>
    </w:r>
  </w:p>
  <w:p w14:paraId="611FC55F" w14:textId="77777777" w:rsidR="00BA26E5" w:rsidRDefault="001F3316">
    <w:pPr>
      <w:spacing w:after="0" w:line="259" w:lineRule="auto"/>
      <w:ind w:left="0" w:right="1472" w:firstLine="0"/>
      <w:jc w:val="right"/>
    </w:pPr>
    <w:r>
      <w:t xml:space="preserve">Page </w:t>
    </w:r>
    <w:r>
      <w:fldChar w:fldCharType="begin"/>
    </w:r>
    <w:r>
      <w:instrText xml:space="preserve"> PAGE   \* MERGEFORMAT </w:instrText>
    </w:r>
    <w:r>
      <w:fldChar w:fldCharType="separate"/>
    </w:r>
    <w:r>
      <w:t>3</w:t>
    </w:r>
    <w:r>
      <w:fldChar w:fldCharType="end"/>
    </w:r>
    <w:r>
      <w:t xml:space="preserve"> of 9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C01C2" w14:textId="77777777" w:rsidR="00BA26E5" w:rsidRDefault="00BA26E5">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A878C" w14:textId="77777777" w:rsidR="00BA26E5" w:rsidRDefault="001F3316">
    <w:pPr>
      <w:tabs>
        <w:tab w:val="center" w:pos="8289"/>
      </w:tabs>
      <w:spacing w:after="0" w:line="259" w:lineRule="auto"/>
      <w:ind w:left="-113" w:firstLine="0"/>
    </w:pPr>
    <w:r>
      <w:rPr>
        <w:sz w:val="20"/>
      </w:rPr>
      <w:t xml:space="preserve"> </w:t>
    </w:r>
    <w:r>
      <w:rPr>
        <w:sz w:val="20"/>
      </w:rPr>
      <w:tab/>
    </w:r>
    <w:r>
      <w:t xml:space="preserve">Page </w:t>
    </w:r>
    <w:r>
      <w:fldChar w:fldCharType="begin"/>
    </w:r>
    <w:r>
      <w:instrText xml:space="preserve"> PAGE   \* MERGEFORMAT </w:instrText>
    </w:r>
    <w:r>
      <w:fldChar w:fldCharType="separate"/>
    </w:r>
    <w:r>
      <w:t>10</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5D19" w14:textId="77777777" w:rsidR="00BA26E5" w:rsidRDefault="001F3316">
    <w:pPr>
      <w:tabs>
        <w:tab w:val="center" w:pos="8289"/>
      </w:tabs>
      <w:spacing w:after="0" w:line="259" w:lineRule="auto"/>
      <w:ind w:left="-113" w:firstLine="0"/>
    </w:pPr>
    <w:r>
      <w:rPr>
        <w:sz w:val="20"/>
      </w:rPr>
      <w:t xml:space="preserve"> </w:t>
    </w:r>
    <w:r>
      <w:rPr>
        <w:sz w:val="20"/>
      </w:rPr>
      <w:tab/>
    </w:r>
    <w:r>
      <w:t xml:space="preserve">Page </w:t>
    </w:r>
    <w:r>
      <w:fldChar w:fldCharType="begin"/>
    </w:r>
    <w:r>
      <w:instrText xml:space="preserve"> PAGE   \* MERGEFORMAT </w:instrText>
    </w:r>
    <w:r>
      <w:fldChar w:fldCharType="separate"/>
    </w:r>
    <w:r>
      <w:t>10</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622B8" w14:textId="77777777" w:rsidR="00BA26E5" w:rsidRDefault="001F3316">
    <w:pPr>
      <w:tabs>
        <w:tab w:val="center" w:pos="8289"/>
      </w:tabs>
      <w:spacing w:after="0" w:line="259" w:lineRule="auto"/>
      <w:ind w:left="-113" w:firstLine="0"/>
    </w:pPr>
    <w:r>
      <w:rPr>
        <w:sz w:val="20"/>
      </w:rPr>
      <w:t xml:space="preserve"> </w:t>
    </w:r>
    <w:r>
      <w:rPr>
        <w:sz w:val="20"/>
      </w:rPr>
      <w:tab/>
    </w:r>
    <w:r>
      <w:t xml:space="preserve">Page </w:t>
    </w:r>
    <w:r>
      <w:fldChar w:fldCharType="begin"/>
    </w:r>
    <w:r>
      <w:instrText xml:space="preserve"> PAGE   \* MERGEFORMAT </w:instrText>
    </w:r>
    <w:r>
      <w:fldChar w:fldCharType="separate"/>
    </w:r>
    <w: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8374A" w14:textId="77777777" w:rsidR="00A01AAB" w:rsidRDefault="00A01AAB">
      <w:pPr>
        <w:spacing w:after="0" w:line="260" w:lineRule="auto"/>
        <w:ind w:left="0" w:firstLine="0"/>
      </w:pPr>
      <w:r>
        <w:separator/>
      </w:r>
    </w:p>
  </w:footnote>
  <w:footnote w:type="continuationSeparator" w:id="0">
    <w:p w14:paraId="5E5E694E" w14:textId="77777777" w:rsidR="00A01AAB" w:rsidRDefault="00A01AAB">
      <w:pPr>
        <w:spacing w:after="0" w:line="260" w:lineRule="auto"/>
        <w:ind w:left="0" w:firstLine="0"/>
      </w:pPr>
      <w:r>
        <w:continuationSeparator/>
      </w:r>
    </w:p>
  </w:footnote>
  <w:footnote w:id="1">
    <w:p w14:paraId="078FBD57" w14:textId="77777777" w:rsidR="00BA26E5" w:rsidRDefault="001F3316">
      <w:pPr>
        <w:pStyle w:val="footnotedescription"/>
        <w:spacing w:line="260" w:lineRule="auto"/>
      </w:pPr>
      <w:r>
        <w:rPr>
          <w:rStyle w:val="footnotemark"/>
        </w:rPr>
        <w:footnoteRef/>
      </w:r>
      <w:r>
        <w:t xml:space="preserve"> Article 3(5) of the Nursing and Midwifery Order 2001 details our overarching duty is to protect the public and provides detail on how we do this as a regulator. </w:t>
      </w:r>
    </w:p>
  </w:footnote>
  <w:footnote w:id="2">
    <w:p w14:paraId="2FB8AC40" w14:textId="77777777" w:rsidR="007B7D0D" w:rsidRDefault="007B7D0D" w:rsidP="007B7D0D">
      <w:pPr>
        <w:pStyle w:val="footnotedescription"/>
      </w:pPr>
      <w:r>
        <w:rPr>
          <w:rStyle w:val="footnotemark"/>
        </w:rPr>
        <w:footnoteRef/>
      </w:r>
      <w:r>
        <w:t xml:space="preserve"> Care Act Statutory Guidance England </w:t>
      </w:r>
    </w:p>
  </w:footnote>
  <w:footnote w:id="3">
    <w:p w14:paraId="69DEF22F" w14:textId="3D6FF45D" w:rsidR="00AF3758" w:rsidRDefault="00AF3758">
      <w:pPr>
        <w:pStyle w:val="FootnoteText"/>
      </w:pPr>
      <w:r>
        <w:rPr>
          <w:rStyle w:val="FootnoteReference"/>
        </w:rPr>
        <w:footnoteRef/>
      </w:r>
      <w:r>
        <w:t xml:space="preserve"> </w:t>
      </w:r>
      <w:r w:rsidR="00046B22">
        <w:t xml:space="preserve">Working </w:t>
      </w:r>
      <w:r w:rsidR="00C93333">
        <w:t>T</w:t>
      </w:r>
      <w:r w:rsidR="00046B22">
        <w:t xml:space="preserve">ogether to </w:t>
      </w:r>
      <w:r w:rsidR="00C93333">
        <w:t>S</w:t>
      </w:r>
      <w:r w:rsidR="00046B22">
        <w:t xml:space="preserve">afeguard </w:t>
      </w:r>
      <w:r w:rsidR="00C93333">
        <w:t xml:space="preserve">Children (2018)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45128" w14:textId="3B3A0E11" w:rsidR="004A4805" w:rsidRDefault="004A2A3B" w:rsidP="004A4805">
    <w:pPr>
      <w:pStyle w:val="Header"/>
      <w:ind w:left="0" w:firstLine="0"/>
    </w:pPr>
    <w:r>
      <w:rPr>
        <w:noProof/>
      </w:rPr>
      <w:drawing>
        <wp:anchor distT="0" distB="0" distL="114300" distR="114300" simplePos="0" relativeHeight="251659264" behindDoc="1" locked="0" layoutInCell="1" allowOverlap="1" wp14:anchorId="2877FCEA" wp14:editId="137BA6F6">
          <wp:simplePos x="0" y="0"/>
          <wp:positionH relativeFrom="column">
            <wp:posOffset>4985468</wp:posOffset>
          </wp:positionH>
          <wp:positionV relativeFrom="paragraph">
            <wp:posOffset>-151378</wp:posOffset>
          </wp:positionV>
          <wp:extent cx="1188720" cy="1005840"/>
          <wp:effectExtent l="0" t="0" r="0" b="3810"/>
          <wp:wrapTight wrapText="bothSides">
            <wp:wrapPolygon edited="0">
              <wp:start x="692" y="0"/>
              <wp:lineTo x="0" y="1227"/>
              <wp:lineTo x="0" y="21273"/>
              <wp:lineTo x="16269" y="21273"/>
              <wp:lineTo x="16269" y="19636"/>
              <wp:lineTo x="21115" y="16773"/>
              <wp:lineTo x="21115" y="6545"/>
              <wp:lineTo x="18000" y="6545"/>
              <wp:lineTo x="19731" y="2864"/>
              <wp:lineTo x="18000" y="0"/>
              <wp:lineTo x="692" y="0"/>
            </wp:wrapPolygon>
          </wp:wrapTight>
          <wp:docPr id="2" name="Picture 2" descr="A black background with blue and purple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background with blue and purple letters&#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88720" cy="1005840"/>
                  </a:xfrm>
                  <a:prstGeom prst="rect">
                    <a:avLst/>
                  </a:prstGeom>
                  <a:noFill/>
                </pic:spPr>
              </pic:pic>
            </a:graphicData>
          </a:graphic>
          <wp14:sizeRelH relativeFrom="page">
            <wp14:pctWidth>0</wp14:pctWidth>
          </wp14:sizeRelH>
          <wp14:sizeRelV relativeFrom="page">
            <wp14:pctHeight>0</wp14:pctHeight>
          </wp14:sizeRelV>
        </wp:anchor>
      </w:drawing>
    </w:r>
  </w:p>
  <w:p w14:paraId="67FDF015" w14:textId="0D5F95F4" w:rsidR="005C0013" w:rsidRDefault="005C00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2AAE"/>
    <w:multiLevelType w:val="multilevel"/>
    <w:tmpl w:val="913A0466"/>
    <w:lvl w:ilvl="0">
      <w:start w:val="3"/>
      <w:numFmt w:val="decimal"/>
      <w:lvlText w:val="%1"/>
      <w:lvlJc w:val="left"/>
      <w:pPr>
        <w:ind w:left="680" w:firstLine="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375" w:firstLine="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60" w:firstLine="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80" w:firstLine="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00" w:firstLine="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20" w:firstLine="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40" w:firstLine="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60" w:firstLine="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80" w:firstLine="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E4D6261"/>
    <w:multiLevelType w:val="multilevel"/>
    <w:tmpl w:val="8F8EB8EC"/>
    <w:lvl w:ilvl="0">
      <w:start w:val="24"/>
      <w:numFmt w:val="decimal"/>
      <w:lvlText w:val="%1"/>
      <w:lvlJc w:val="left"/>
      <w:pPr>
        <w:ind w:left="680" w:firstLine="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375" w:firstLine="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60" w:firstLine="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80" w:firstLine="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00" w:firstLine="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20" w:firstLine="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40" w:firstLine="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60" w:firstLine="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80" w:firstLine="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05005CF"/>
    <w:multiLevelType w:val="hybridMultilevel"/>
    <w:tmpl w:val="13284222"/>
    <w:lvl w:ilvl="0" w:tplc="8B6AEFF2">
      <w:start w:val="16"/>
      <w:numFmt w:val="decimal"/>
      <w:lvlText w:val="%1"/>
      <w:lvlJc w:val="left"/>
      <w:pPr>
        <w:ind w:left="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FAE2F10">
      <w:start w:val="1"/>
      <w:numFmt w:val="lowerLetter"/>
      <w:lvlText w:val="%2"/>
      <w:lvlJc w:val="left"/>
      <w:pPr>
        <w:ind w:left="11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AD294E8">
      <w:start w:val="1"/>
      <w:numFmt w:val="lowerRoman"/>
      <w:lvlText w:val="%3"/>
      <w:lvlJc w:val="left"/>
      <w:pPr>
        <w:ind w:left="19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B38B098">
      <w:start w:val="1"/>
      <w:numFmt w:val="decimal"/>
      <w:lvlText w:val="%4"/>
      <w:lvlJc w:val="left"/>
      <w:pPr>
        <w:ind w:left="26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14AF2BC">
      <w:start w:val="1"/>
      <w:numFmt w:val="lowerLetter"/>
      <w:lvlText w:val="%5"/>
      <w:lvlJc w:val="left"/>
      <w:pPr>
        <w:ind w:left="33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9100E80">
      <w:start w:val="1"/>
      <w:numFmt w:val="lowerRoman"/>
      <w:lvlText w:val="%6"/>
      <w:lvlJc w:val="left"/>
      <w:pPr>
        <w:ind w:left="40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2CAFB08">
      <w:start w:val="1"/>
      <w:numFmt w:val="decimal"/>
      <w:lvlText w:val="%7"/>
      <w:lvlJc w:val="left"/>
      <w:pPr>
        <w:ind w:left="47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AB010A2">
      <w:start w:val="1"/>
      <w:numFmt w:val="lowerLetter"/>
      <w:lvlText w:val="%8"/>
      <w:lvlJc w:val="left"/>
      <w:pPr>
        <w:ind w:left="55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8AAE092">
      <w:start w:val="1"/>
      <w:numFmt w:val="lowerRoman"/>
      <w:lvlText w:val="%9"/>
      <w:lvlJc w:val="left"/>
      <w:pPr>
        <w:ind w:left="62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9C24F7D"/>
    <w:multiLevelType w:val="multilevel"/>
    <w:tmpl w:val="A9441F5A"/>
    <w:lvl w:ilvl="0">
      <w:start w:val="11"/>
      <w:numFmt w:val="decimal"/>
      <w:lvlText w:val="%1"/>
      <w:lvlJc w:val="left"/>
      <w:pPr>
        <w:ind w:left="680" w:firstLine="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375" w:firstLine="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381" w:firstLine="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70" w:firstLine="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90" w:firstLine="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10" w:firstLine="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30" w:firstLine="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50" w:firstLine="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70" w:firstLine="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0731341"/>
    <w:multiLevelType w:val="multilevel"/>
    <w:tmpl w:val="8040BF7C"/>
    <w:lvl w:ilvl="0">
      <w:start w:val="21"/>
      <w:numFmt w:val="decimal"/>
      <w:lvlText w:val="%1"/>
      <w:lvlJc w:val="left"/>
      <w:pPr>
        <w:ind w:left="680" w:firstLine="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375" w:firstLine="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381" w:firstLine="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70" w:firstLine="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90" w:firstLine="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10" w:firstLine="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30" w:firstLine="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50" w:firstLine="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70" w:firstLine="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BA00260"/>
    <w:multiLevelType w:val="hybridMultilevel"/>
    <w:tmpl w:val="8E5E2108"/>
    <w:lvl w:ilvl="0" w:tplc="5DCE325A">
      <w:start w:val="36"/>
      <w:numFmt w:val="decimal"/>
      <w:lvlText w:val="%1"/>
      <w:lvlJc w:val="left"/>
      <w:pPr>
        <w:ind w:left="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5068D20">
      <w:start w:val="1"/>
      <w:numFmt w:val="lowerLetter"/>
      <w:lvlText w:val="%2"/>
      <w:lvlJc w:val="left"/>
      <w:pPr>
        <w:ind w:left="11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3EE811C">
      <w:start w:val="1"/>
      <w:numFmt w:val="lowerRoman"/>
      <w:lvlText w:val="%3"/>
      <w:lvlJc w:val="left"/>
      <w:pPr>
        <w:ind w:left="19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40E3C18">
      <w:start w:val="1"/>
      <w:numFmt w:val="decimal"/>
      <w:lvlText w:val="%4"/>
      <w:lvlJc w:val="left"/>
      <w:pPr>
        <w:ind w:left="26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B140E72">
      <w:start w:val="1"/>
      <w:numFmt w:val="lowerLetter"/>
      <w:lvlText w:val="%5"/>
      <w:lvlJc w:val="left"/>
      <w:pPr>
        <w:ind w:left="33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F0A46E6">
      <w:start w:val="1"/>
      <w:numFmt w:val="lowerRoman"/>
      <w:lvlText w:val="%6"/>
      <w:lvlJc w:val="left"/>
      <w:pPr>
        <w:ind w:left="40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FEAC6CA">
      <w:start w:val="1"/>
      <w:numFmt w:val="decimal"/>
      <w:lvlText w:val="%7"/>
      <w:lvlJc w:val="left"/>
      <w:pPr>
        <w:ind w:left="47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610F720">
      <w:start w:val="1"/>
      <w:numFmt w:val="lowerLetter"/>
      <w:lvlText w:val="%8"/>
      <w:lvlJc w:val="left"/>
      <w:pPr>
        <w:ind w:left="55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BBA2AB8">
      <w:start w:val="1"/>
      <w:numFmt w:val="lowerRoman"/>
      <w:lvlText w:val="%9"/>
      <w:lvlJc w:val="left"/>
      <w:pPr>
        <w:ind w:left="62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4797530"/>
    <w:multiLevelType w:val="hybridMultilevel"/>
    <w:tmpl w:val="10DAF3B4"/>
    <w:lvl w:ilvl="0" w:tplc="F71C83E0">
      <w:start w:val="1"/>
      <w:numFmt w:val="decimal"/>
      <w:lvlText w:val="%1"/>
      <w:lvlJc w:val="left"/>
      <w:pPr>
        <w:ind w:left="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1E2546E">
      <w:start w:val="1"/>
      <w:numFmt w:val="lowerLetter"/>
      <w:lvlText w:val="%2"/>
      <w:lvlJc w:val="left"/>
      <w:pPr>
        <w:ind w:left="11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6540B96">
      <w:start w:val="1"/>
      <w:numFmt w:val="lowerRoman"/>
      <w:lvlText w:val="%3"/>
      <w:lvlJc w:val="left"/>
      <w:pPr>
        <w:ind w:left="19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0FE0BD8">
      <w:start w:val="1"/>
      <w:numFmt w:val="decimal"/>
      <w:lvlText w:val="%4"/>
      <w:lvlJc w:val="left"/>
      <w:pPr>
        <w:ind w:left="26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5AE1F3A">
      <w:start w:val="1"/>
      <w:numFmt w:val="lowerLetter"/>
      <w:lvlText w:val="%5"/>
      <w:lvlJc w:val="left"/>
      <w:pPr>
        <w:ind w:left="33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F5A39B4">
      <w:start w:val="1"/>
      <w:numFmt w:val="lowerRoman"/>
      <w:lvlText w:val="%6"/>
      <w:lvlJc w:val="left"/>
      <w:pPr>
        <w:ind w:left="40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4D0B02E">
      <w:start w:val="1"/>
      <w:numFmt w:val="decimal"/>
      <w:lvlText w:val="%7"/>
      <w:lvlJc w:val="left"/>
      <w:pPr>
        <w:ind w:left="47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1EE81F6">
      <w:start w:val="1"/>
      <w:numFmt w:val="lowerLetter"/>
      <w:lvlText w:val="%8"/>
      <w:lvlJc w:val="left"/>
      <w:pPr>
        <w:ind w:left="55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C6E6E2C">
      <w:start w:val="1"/>
      <w:numFmt w:val="lowerRoman"/>
      <w:lvlText w:val="%9"/>
      <w:lvlJc w:val="left"/>
      <w:pPr>
        <w:ind w:left="62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C0F623B"/>
    <w:multiLevelType w:val="multilevel"/>
    <w:tmpl w:val="BB3EC79A"/>
    <w:lvl w:ilvl="0">
      <w:start w:val="18"/>
      <w:numFmt w:val="decimal"/>
      <w:lvlText w:val="%1"/>
      <w:lvlJc w:val="left"/>
      <w:pPr>
        <w:ind w:left="680" w:firstLine="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375" w:firstLine="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60" w:firstLine="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80" w:firstLine="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00" w:firstLine="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20" w:firstLine="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40" w:firstLine="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60" w:firstLine="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80" w:firstLine="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B676842"/>
    <w:multiLevelType w:val="multilevel"/>
    <w:tmpl w:val="483C9822"/>
    <w:lvl w:ilvl="0">
      <w:start w:val="6"/>
      <w:numFmt w:val="decimal"/>
      <w:lvlText w:val="%1"/>
      <w:lvlJc w:val="left"/>
      <w:pPr>
        <w:ind w:left="680" w:firstLine="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375" w:firstLine="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60" w:firstLine="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80" w:firstLine="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00" w:firstLine="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20" w:firstLine="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40" w:firstLine="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60" w:firstLine="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80" w:firstLine="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abstractNum>
  <w:num w:numId="1" w16cid:durableId="248933549">
    <w:abstractNumId w:val="6"/>
  </w:num>
  <w:num w:numId="2" w16cid:durableId="663776463">
    <w:abstractNumId w:val="0"/>
  </w:num>
  <w:num w:numId="3" w16cid:durableId="1888057936">
    <w:abstractNumId w:val="8"/>
  </w:num>
  <w:num w:numId="4" w16cid:durableId="1380126670">
    <w:abstractNumId w:val="2"/>
  </w:num>
  <w:num w:numId="5" w16cid:durableId="814757146">
    <w:abstractNumId w:val="3"/>
  </w:num>
  <w:num w:numId="6" w16cid:durableId="761949717">
    <w:abstractNumId w:val="7"/>
  </w:num>
  <w:num w:numId="7" w16cid:durableId="1456945692">
    <w:abstractNumId w:val="4"/>
  </w:num>
  <w:num w:numId="8" w16cid:durableId="1660646276">
    <w:abstractNumId w:val="1"/>
  </w:num>
  <w:num w:numId="9" w16cid:durableId="53485378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6E5"/>
    <w:rsid w:val="00015D8F"/>
    <w:rsid w:val="000177EF"/>
    <w:rsid w:val="0002603D"/>
    <w:rsid w:val="0004287D"/>
    <w:rsid w:val="00045687"/>
    <w:rsid w:val="0004610E"/>
    <w:rsid w:val="00046B22"/>
    <w:rsid w:val="00051430"/>
    <w:rsid w:val="0006055C"/>
    <w:rsid w:val="00066407"/>
    <w:rsid w:val="00071E65"/>
    <w:rsid w:val="00072136"/>
    <w:rsid w:val="000A00F2"/>
    <w:rsid w:val="000A583C"/>
    <w:rsid w:val="000B1925"/>
    <w:rsid w:val="000C1A64"/>
    <w:rsid w:val="000C6C35"/>
    <w:rsid w:val="000F3054"/>
    <w:rsid w:val="00102F8B"/>
    <w:rsid w:val="00110738"/>
    <w:rsid w:val="00110EA3"/>
    <w:rsid w:val="0013052C"/>
    <w:rsid w:val="00137D39"/>
    <w:rsid w:val="00142EDC"/>
    <w:rsid w:val="00147F5B"/>
    <w:rsid w:val="00151DFB"/>
    <w:rsid w:val="00152B49"/>
    <w:rsid w:val="00156975"/>
    <w:rsid w:val="0016147A"/>
    <w:rsid w:val="001615E2"/>
    <w:rsid w:val="00164AF9"/>
    <w:rsid w:val="001823DC"/>
    <w:rsid w:val="00182E6B"/>
    <w:rsid w:val="00187F81"/>
    <w:rsid w:val="00192D23"/>
    <w:rsid w:val="00192EB3"/>
    <w:rsid w:val="00192ED0"/>
    <w:rsid w:val="001B0CD1"/>
    <w:rsid w:val="001D7CCE"/>
    <w:rsid w:val="001E252D"/>
    <w:rsid w:val="001F3101"/>
    <w:rsid w:val="001F3316"/>
    <w:rsid w:val="001F6F71"/>
    <w:rsid w:val="001F7556"/>
    <w:rsid w:val="00201FAD"/>
    <w:rsid w:val="00217DDB"/>
    <w:rsid w:val="00223EF1"/>
    <w:rsid w:val="00233E9A"/>
    <w:rsid w:val="00241B4F"/>
    <w:rsid w:val="00257B45"/>
    <w:rsid w:val="00275705"/>
    <w:rsid w:val="002A207E"/>
    <w:rsid w:val="002A2191"/>
    <w:rsid w:val="002A4A8E"/>
    <w:rsid w:val="002A64BA"/>
    <w:rsid w:val="002B3A41"/>
    <w:rsid w:val="002C5C52"/>
    <w:rsid w:val="002E4B6A"/>
    <w:rsid w:val="002F37EA"/>
    <w:rsid w:val="002F77D0"/>
    <w:rsid w:val="002F7EB5"/>
    <w:rsid w:val="00305865"/>
    <w:rsid w:val="00316429"/>
    <w:rsid w:val="003173B6"/>
    <w:rsid w:val="00337DEA"/>
    <w:rsid w:val="00347725"/>
    <w:rsid w:val="00354CE5"/>
    <w:rsid w:val="00367ED8"/>
    <w:rsid w:val="00381639"/>
    <w:rsid w:val="00384506"/>
    <w:rsid w:val="003B0F38"/>
    <w:rsid w:val="003C0614"/>
    <w:rsid w:val="003E2921"/>
    <w:rsid w:val="003E4CDD"/>
    <w:rsid w:val="00422183"/>
    <w:rsid w:val="00425588"/>
    <w:rsid w:val="004255E5"/>
    <w:rsid w:val="0042731E"/>
    <w:rsid w:val="004341D8"/>
    <w:rsid w:val="004603DF"/>
    <w:rsid w:val="00475087"/>
    <w:rsid w:val="00483BD6"/>
    <w:rsid w:val="0049177D"/>
    <w:rsid w:val="004966D2"/>
    <w:rsid w:val="004A2A3B"/>
    <w:rsid w:val="004A4805"/>
    <w:rsid w:val="004E6A86"/>
    <w:rsid w:val="004E7191"/>
    <w:rsid w:val="004F6753"/>
    <w:rsid w:val="00501768"/>
    <w:rsid w:val="00502AF7"/>
    <w:rsid w:val="00507861"/>
    <w:rsid w:val="00516DA5"/>
    <w:rsid w:val="005344C2"/>
    <w:rsid w:val="00535D6F"/>
    <w:rsid w:val="00537823"/>
    <w:rsid w:val="00537F3B"/>
    <w:rsid w:val="0055012C"/>
    <w:rsid w:val="005544CE"/>
    <w:rsid w:val="005554D5"/>
    <w:rsid w:val="00577940"/>
    <w:rsid w:val="00591950"/>
    <w:rsid w:val="00594C00"/>
    <w:rsid w:val="005B07A0"/>
    <w:rsid w:val="005B1006"/>
    <w:rsid w:val="005B1998"/>
    <w:rsid w:val="005B1BAB"/>
    <w:rsid w:val="005C0013"/>
    <w:rsid w:val="00600879"/>
    <w:rsid w:val="006175EF"/>
    <w:rsid w:val="006261FD"/>
    <w:rsid w:val="006318FF"/>
    <w:rsid w:val="006349C4"/>
    <w:rsid w:val="006425E8"/>
    <w:rsid w:val="006667A1"/>
    <w:rsid w:val="00681754"/>
    <w:rsid w:val="006860F4"/>
    <w:rsid w:val="00686672"/>
    <w:rsid w:val="0069173D"/>
    <w:rsid w:val="00692AE9"/>
    <w:rsid w:val="006A50D3"/>
    <w:rsid w:val="006B4E27"/>
    <w:rsid w:val="006D090D"/>
    <w:rsid w:val="006D4671"/>
    <w:rsid w:val="006D4EAE"/>
    <w:rsid w:val="007018B8"/>
    <w:rsid w:val="00705480"/>
    <w:rsid w:val="00710840"/>
    <w:rsid w:val="00717C76"/>
    <w:rsid w:val="00721F23"/>
    <w:rsid w:val="0072557D"/>
    <w:rsid w:val="00740BF3"/>
    <w:rsid w:val="007417A2"/>
    <w:rsid w:val="00742B3D"/>
    <w:rsid w:val="00742BE5"/>
    <w:rsid w:val="00752261"/>
    <w:rsid w:val="00753281"/>
    <w:rsid w:val="0075541D"/>
    <w:rsid w:val="00760E64"/>
    <w:rsid w:val="00761D63"/>
    <w:rsid w:val="007646F6"/>
    <w:rsid w:val="00766AFC"/>
    <w:rsid w:val="00780332"/>
    <w:rsid w:val="00793C4A"/>
    <w:rsid w:val="007B7D0D"/>
    <w:rsid w:val="007C4EA6"/>
    <w:rsid w:val="007C7703"/>
    <w:rsid w:val="007E3F6D"/>
    <w:rsid w:val="00861374"/>
    <w:rsid w:val="00865855"/>
    <w:rsid w:val="008731D4"/>
    <w:rsid w:val="00891351"/>
    <w:rsid w:val="00891514"/>
    <w:rsid w:val="00894084"/>
    <w:rsid w:val="008A3E84"/>
    <w:rsid w:val="008B6F88"/>
    <w:rsid w:val="008D2D11"/>
    <w:rsid w:val="008D6A80"/>
    <w:rsid w:val="008E3456"/>
    <w:rsid w:val="008E7210"/>
    <w:rsid w:val="009104F6"/>
    <w:rsid w:val="00911AFB"/>
    <w:rsid w:val="00922DFD"/>
    <w:rsid w:val="00936097"/>
    <w:rsid w:val="0095148A"/>
    <w:rsid w:val="00955CE2"/>
    <w:rsid w:val="00966F2E"/>
    <w:rsid w:val="00970923"/>
    <w:rsid w:val="0097470E"/>
    <w:rsid w:val="0097724A"/>
    <w:rsid w:val="00977BD5"/>
    <w:rsid w:val="00983E51"/>
    <w:rsid w:val="009900BA"/>
    <w:rsid w:val="0099470C"/>
    <w:rsid w:val="009B3019"/>
    <w:rsid w:val="009D7AD1"/>
    <w:rsid w:val="009F081C"/>
    <w:rsid w:val="009F3CE4"/>
    <w:rsid w:val="009F5EF0"/>
    <w:rsid w:val="00A01AAB"/>
    <w:rsid w:val="00A20B82"/>
    <w:rsid w:val="00A23FD1"/>
    <w:rsid w:val="00A264D7"/>
    <w:rsid w:val="00A31B66"/>
    <w:rsid w:val="00A41F72"/>
    <w:rsid w:val="00A431AD"/>
    <w:rsid w:val="00A50E04"/>
    <w:rsid w:val="00A53286"/>
    <w:rsid w:val="00A5501E"/>
    <w:rsid w:val="00A56516"/>
    <w:rsid w:val="00A568DA"/>
    <w:rsid w:val="00A56F41"/>
    <w:rsid w:val="00A61F29"/>
    <w:rsid w:val="00A63EB4"/>
    <w:rsid w:val="00A835AE"/>
    <w:rsid w:val="00A87586"/>
    <w:rsid w:val="00A92254"/>
    <w:rsid w:val="00A93C48"/>
    <w:rsid w:val="00AA67AA"/>
    <w:rsid w:val="00AB2A75"/>
    <w:rsid w:val="00AB56D9"/>
    <w:rsid w:val="00AB7031"/>
    <w:rsid w:val="00AC212D"/>
    <w:rsid w:val="00AC3D99"/>
    <w:rsid w:val="00AC7639"/>
    <w:rsid w:val="00AD0C17"/>
    <w:rsid w:val="00AD5DE4"/>
    <w:rsid w:val="00AE0A9C"/>
    <w:rsid w:val="00AE0F02"/>
    <w:rsid w:val="00AE35C5"/>
    <w:rsid w:val="00AF2359"/>
    <w:rsid w:val="00AF3758"/>
    <w:rsid w:val="00B012A0"/>
    <w:rsid w:val="00B146A7"/>
    <w:rsid w:val="00B15768"/>
    <w:rsid w:val="00B1603F"/>
    <w:rsid w:val="00B34837"/>
    <w:rsid w:val="00B40D53"/>
    <w:rsid w:val="00B44F26"/>
    <w:rsid w:val="00B511C7"/>
    <w:rsid w:val="00B54A8A"/>
    <w:rsid w:val="00B5536D"/>
    <w:rsid w:val="00B8189F"/>
    <w:rsid w:val="00B91D7E"/>
    <w:rsid w:val="00B95AC9"/>
    <w:rsid w:val="00B95F46"/>
    <w:rsid w:val="00BA26E5"/>
    <w:rsid w:val="00BA7595"/>
    <w:rsid w:val="00BB2985"/>
    <w:rsid w:val="00BC04D7"/>
    <w:rsid w:val="00BC1EF2"/>
    <w:rsid w:val="00BD37E4"/>
    <w:rsid w:val="00BD63BD"/>
    <w:rsid w:val="00BE0453"/>
    <w:rsid w:val="00BE04E4"/>
    <w:rsid w:val="00BE335D"/>
    <w:rsid w:val="00BE7990"/>
    <w:rsid w:val="00C070BB"/>
    <w:rsid w:val="00C1072E"/>
    <w:rsid w:val="00C24A93"/>
    <w:rsid w:val="00C3158E"/>
    <w:rsid w:val="00C33105"/>
    <w:rsid w:val="00C34F22"/>
    <w:rsid w:val="00C45664"/>
    <w:rsid w:val="00C65026"/>
    <w:rsid w:val="00C7005F"/>
    <w:rsid w:val="00C7127E"/>
    <w:rsid w:val="00C77AB9"/>
    <w:rsid w:val="00C80F56"/>
    <w:rsid w:val="00C865F9"/>
    <w:rsid w:val="00C93333"/>
    <w:rsid w:val="00C94338"/>
    <w:rsid w:val="00CA1999"/>
    <w:rsid w:val="00CA2036"/>
    <w:rsid w:val="00CA4BD3"/>
    <w:rsid w:val="00CB7C41"/>
    <w:rsid w:val="00CC53B5"/>
    <w:rsid w:val="00CD2535"/>
    <w:rsid w:val="00CD3A14"/>
    <w:rsid w:val="00CE3573"/>
    <w:rsid w:val="00CF031F"/>
    <w:rsid w:val="00CF284D"/>
    <w:rsid w:val="00D03DB8"/>
    <w:rsid w:val="00D164E9"/>
    <w:rsid w:val="00D2179D"/>
    <w:rsid w:val="00D2494B"/>
    <w:rsid w:val="00D32D68"/>
    <w:rsid w:val="00D33E76"/>
    <w:rsid w:val="00D36AE8"/>
    <w:rsid w:val="00D755C8"/>
    <w:rsid w:val="00D7742E"/>
    <w:rsid w:val="00DB66A1"/>
    <w:rsid w:val="00DC5459"/>
    <w:rsid w:val="00DC5FC2"/>
    <w:rsid w:val="00DC6EB2"/>
    <w:rsid w:val="00DD1277"/>
    <w:rsid w:val="00DD7574"/>
    <w:rsid w:val="00DE0A45"/>
    <w:rsid w:val="00DE401B"/>
    <w:rsid w:val="00DF290C"/>
    <w:rsid w:val="00DF2BA0"/>
    <w:rsid w:val="00E0162F"/>
    <w:rsid w:val="00E130DD"/>
    <w:rsid w:val="00E13454"/>
    <w:rsid w:val="00E15AC9"/>
    <w:rsid w:val="00E16575"/>
    <w:rsid w:val="00E308E7"/>
    <w:rsid w:val="00E31E37"/>
    <w:rsid w:val="00E37F53"/>
    <w:rsid w:val="00E44E9A"/>
    <w:rsid w:val="00E47844"/>
    <w:rsid w:val="00E61E0F"/>
    <w:rsid w:val="00E63AE0"/>
    <w:rsid w:val="00E63C2A"/>
    <w:rsid w:val="00E92E08"/>
    <w:rsid w:val="00E933B4"/>
    <w:rsid w:val="00E939DD"/>
    <w:rsid w:val="00E94971"/>
    <w:rsid w:val="00EC1741"/>
    <w:rsid w:val="00EE52E5"/>
    <w:rsid w:val="00EF598E"/>
    <w:rsid w:val="00F1160C"/>
    <w:rsid w:val="00F14CD9"/>
    <w:rsid w:val="00F2150C"/>
    <w:rsid w:val="00F248FF"/>
    <w:rsid w:val="00F2592F"/>
    <w:rsid w:val="00F36942"/>
    <w:rsid w:val="00F42C09"/>
    <w:rsid w:val="00F5531D"/>
    <w:rsid w:val="00F57070"/>
    <w:rsid w:val="00F62CB1"/>
    <w:rsid w:val="00F715DD"/>
    <w:rsid w:val="00F74504"/>
    <w:rsid w:val="00FC071D"/>
    <w:rsid w:val="00FD09E0"/>
    <w:rsid w:val="00FE05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AA7AB"/>
  <w15:docId w15:val="{6ECD3609-AE2A-4950-92A1-2C0374A82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 w:line="249" w:lineRule="auto"/>
      <w:ind w:left="10" w:hanging="10"/>
    </w:pPr>
    <w:rPr>
      <w:rFonts w:ascii="Arial" w:eastAsia="Arial" w:hAnsi="Arial" w:cs="Arial"/>
      <w:color w:val="000000"/>
      <w:sz w:val="24"/>
    </w:rPr>
  </w:style>
  <w:style w:type="paragraph" w:styleId="Heading1">
    <w:name w:val="heading 1"/>
    <w:next w:val="Normal"/>
    <w:link w:val="Heading1Char"/>
    <w:uiPriority w:val="9"/>
    <w:qFormat/>
    <w:pPr>
      <w:keepNext/>
      <w:keepLines/>
      <w:spacing w:after="81"/>
      <w:ind w:left="123" w:hanging="10"/>
      <w:outlineLvl w:val="0"/>
    </w:pPr>
    <w:rPr>
      <w:rFonts w:ascii="Arial" w:eastAsia="Arial" w:hAnsi="Arial" w:cs="Arial"/>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32"/>
    </w:rPr>
  </w:style>
  <w:style w:type="paragraph" w:customStyle="1" w:styleId="footnotedescription">
    <w:name w:val="footnote description"/>
    <w:next w:val="Normal"/>
    <w:link w:val="footnotedescriptionChar"/>
    <w:hidden/>
    <w:pPr>
      <w:spacing w:after="0"/>
    </w:pPr>
    <w:rPr>
      <w:rFonts w:ascii="Arial" w:eastAsia="Arial" w:hAnsi="Arial" w:cs="Arial"/>
      <w:color w:val="000000"/>
      <w:sz w:val="20"/>
    </w:rPr>
  </w:style>
  <w:style w:type="character" w:customStyle="1" w:styleId="footnotedescriptionChar">
    <w:name w:val="footnote description Char"/>
    <w:link w:val="footnotedescription"/>
    <w:rPr>
      <w:rFonts w:ascii="Arial" w:eastAsia="Arial" w:hAnsi="Arial" w:cs="Arial"/>
      <w:color w:val="000000"/>
      <w:sz w:val="20"/>
    </w:rPr>
  </w:style>
  <w:style w:type="character" w:customStyle="1" w:styleId="footnotemark">
    <w:name w:val="footnote mark"/>
    <w:hidden/>
    <w:rPr>
      <w:rFonts w:ascii="Arial" w:eastAsia="Arial" w:hAnsi="Arial" w:cs="Arial"/>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Revision">
    <w:name w:val="Revision"/>
    <w:hidden/>
    <w:uiPriority w:val="99"/>
    <w:semiHidden/>
    <w:rsid w:val="00577940"/>
    <w:pPr>
      <w:spacing w:after="0" w:line="240" w:lineRule="auto"/>
    </w:pPr>
    <w:rPr>
      <w:rFonts w:ascii="Arial" w:eastAsia="Arial" w:hAnsi="Arial" w:cs="Arial"/>
      <w:color w:val="000000"/>
      <w:sz w:val="24"/>
    </w:rPr>
  </w:style>
  <w:style w:type="paragraph" w:styleId="ListParagraph">
    <w:name w:val="List Paragraph"/>
    <w:basedOn w:val="Normal"/>
    <w:uiPriority w:val="34"/>
    <w:qFormat/>
    <w:rsid w:val="007B7D0D"/>
    <w:pPr>
      <w:ind w:left="720"/>
      <w:contextualSpacing/>
    </w:pPr>
  </w:style>
  <w:style w:type="paragraph" w:styleId="FootnoteText">
    <w:name w:val="footnote text"/>
    <w:basedOn w:val="Normal"/>
    <w:link w:val="FootnoteTextChar"/>
    <w:uiPriority w:val="99"/>
    <w:semiHidden/>
    <w:unhideWhenUsed/>
    <w:rsid w:val="00AF37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3758"/>
    <w:rPr>
      <w:rFonts w:ascii="Arial" w:eastAsia="Arial" w:hAnsi="Arial" w:cs="Arial"/>
      <w:color w:val="000000"/>
      <w:sz w:val="20"/>
      <w:szCs w:val="20"/>
    </w:rPr>
  </w:style>
  <w:style w:type="character" w:styleId="FootnoteReference">
    <w:name w:val="footnote reference"/>
    <w:basedOn w:val="DefaultParagraphFont"/>
    <w:uiPriority w:val="99"/>
    <w:semiHidden/>
    <w:unhideWhenUsed/>
    <w:rsid w:val="00AF3758"/>
    <w:rPr>
      <w:vertAlign w:val="superscript"/>
    </w:rPr>
  </w:style>
  <w:style w:type="character" w:styleId="Hyperlink">
    <w:name w:val="Hyperlink"/>
    <w:basedOn w:val="DefaultParagraphFont"/>
    <w:uiPriority w:val="99"/>
    <w:semiHidden/>
    <w:unhideWhenUsed/>
    <w:rsid w:val="0097724A"/>
    <w:rPr>
      <w:color w:val="0000FF"/>
      <w:u w:val="single"/>
    </w:rPr>
  </w:style>
  <w:style w:type="character" w:styleId="CommentReference">
    <w:name w:val="annotation reference"/>
    <w:basedOn w:val="DefaultParagraphFont"/>
    <w:uiPriority w:val="99"/>
    <w:semiHidden/>
    <w:unhideWhenUsed/>
    <w:rsid w:val="00507861"/>
    <w:rPr>
      <w:sz w:val="16"/>
      <w:szCs w:val="16"/>
    </w:rPr>
  </w:style>
  <w:style w:type="paragraph" w:styleId="CommentText">
    <w:name w:val="annotation text"/>
    <w:basedOn w:val="Normal"/>
    <w:link w:val="CommentTextChar"/>
    <w:uiPriority w:val="99"/>
    <w:semiHidden/>
    <w:unhideWhenUsed/>
    <w:rsid w:val="00507861"/>
    <w:pPr>
      <w:spacing w:line="240" w:lineRule="auto"/>
    </w:pPr>
    <w:rPr>
      <w:sz w:val="20"/>
      <w:szCs w:val="20"/>
    </w:rPr>
  </w:style>
  <w:style w:type="character" w:customStyle="1" w:styleId="CommentTextChar">
    <w:name w:val="Comment Text Char"/>
    <w:basedOn w:val="DefaultParagraphFont"/>
    <w:link w:val="CommentText"/>
    <w:uiPriority w:val="99"/>
    <w:semiHidden/>
    <w:rsid w:val="00507861"/>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507861"/>
    <w:rPr>
      <w:b/>
      <w:bCs/>
    </w:rPr>
  </w:style>
  <w:style w:type="character" w:customStyle="1" w:styleId="CommentSubjectChar">
    <w:name w:val="Comment Subject Char"/>
    <w:basedOn w:val="CommentTextChar"/>
    <w:link w:val="CommentSubject"/>
    <w:uiPriority w:val="99"/>
    <w:semiHidden/>
    <w:rsid w:val="00507861"/>
    <w:rPr>
      <w:rFonts w:ascii="Arial" w:eastAsia="Arial" w:hAnsi="Arial" w:cs="Arial"/>
      <w:b/>
      <w:bCs/>
      <w:color w:val="000000"/>
      <w:sz w:val="20"/>
      <w:szCs w:val="20"/>
    </w:rPr>
  </w:style>
  <w:style w:type="paragraph" w:styleId="Header">
    <w:name w:val="header"/>
    <w:basedOn w:val="Normal"/>
    <w:link w:val="HeaderChar"/>
    <w:uiPriority w:val="99"/>
    <w:unhideWhenUsed/>
    <w:rsid w:val="00257B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7B45"/>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mynmc.nmc-uk.org/org/how-to/Pages/Internal-whistleblowing.aspx" TargetMode="External"/><Relationship Id="rId18" Type="http://schemas.openxmlformats.org/officeDocument/2006/relationships/hyperlink" Target="https://www.nmc.org.uk/contact-us/complaints-about-us/whistleblowing-about-u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nmc.org.uk/standards/guidance/raising-concerns-guidance-for-nurses-and-midwives/whistleblowin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mynmc.nmc-uk.org/org/how-to/Pages/Internal-whistleblowing.aspx" TargetMode="External"/><Relationship Id="rId17" Type="http://schemas.openxmlformats.org/officeDocument/2006/relationships/hyperlink" Target="https://www.nmc.org.uk/contact-us/complaints-about-us/whistleblowing-about-us/" TargetMode="External"/><Relationship Id="rId25" Type="http://schemas.openxmlformats.org/officeDocument/2006/relationships/hyperlink" Target="https://www.nmc.org.uk/about-us/equality-diversity-and-inclusion/"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ynmc.nmc-uk.org/org/how-to/Pages/Internal-whistleblowing.aspx" TargetMode="External"/><Relationship Id="rId20" Type="http://schemas.openxmlformats.org/officeDocument/2006/relationships/hyperlink" Target="https://www.nmc.org.uk/contact-us/complaints-about-us/whistleblowing-about-us/"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mc.org.uk/globalassets/sitedocuments/eandd/reasonable-adjustments-policy.pdf?_t_id=rYSMkpZPgM-vDKRimNjqiQ%3d%3d&amp;_t_uuid=uDHLrWHtQBSdG%2bd8Cv9VhQ&amp;_t_q=reasonable+adjustments&amp;_t_tags=language%3aen%2csiteid%3ad6891695-0234-463b-bf74-1bfb02644b38%2candquerymatch&amp;_t_hit.id=NMC_Web_Models_Media_DocumentFile/_f4844979-0bfd-4d18-96c1-3ad9124cec5e&amp;_t_hit.pos=1" TargetMode="External"/><Relationship Id="rId24" Type="http://schemas.openxmlformats.org/officeDocument/2006/relationships/hyperlink" Target="https://www.nmc.org.uk/standards/guidance/raising-concerns-guidance-for-nurses-and-midwives/whistleblowing/" TargetMode="External"/><Relationship Id="rId32"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mynmc.nmc-uk.org/org/how-to/Pages/Internal-whistleblowing.aspx" TargetMode="External"/><Relationship Id="rId23" Type="http://schemas.openxmlformats.org/officeDocument/2006/relationships/hyperlink" Target="https://www.nmc.org.uk/standards/guidance/raising-concerns-guidance-for-nurses-and-midwives/whistleblowing/" TargetMode="External"/><Relationship Id="rId28" Type="http://schemas.openxmlformats.org/officeDocument/2006/relationships/header" Target="header1.xml"/><Relationship Id="rId10" Type="http://schemas.openxmlformats.org/officeDocument/2006/relationships/hyperlink" Target="https://www.nmc.org.uk/globalassets/sitedocuments/eandd/reasonable-adjustments-policy.pdf?_t_id=rYSMkpZPgM-vDKRimNjqiQ%3d%3d&amp;_t_uuid=uDHLrWHtQBSdG%2bd8Cv9VhQ&amp;_t_q=reasonable+adjustments&amp;_t_tags=language%3aen%2csiteid%3ad6891695-0234-463b-bf74-1bfb02644b38%2candquerymatch&amp;_t_hit.id=NMC_Web_Models_Media_DocumentFile/_f4844979-0bfd-4d18-96c1-3ad9124cec5e&amp;_t_hit.pos=1" TargetMode="External"/><Relationship Id="rId19" Type="http://schemas.openxmlformats.org/officeDocument/2006/relationships/hyperlink" Target="https://www.nmc.org.uk/contact-us/complaints-about-us/whistleblowing-about-us/" TargetMode="External"/><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s://www.nmc.org.uk/globalassets/sitedocuments/other-publications/unreasonable-or-unacceptable-behaviour-policy.pdf?_t_id=rYSMkpZPgM-vDKRimNjqiQ%3d%3d&amp;_t_uuid=5zDAizK4TfqwvhPSEpzGRw&amp;_t_q=managing+unreasonable+behaviour&amp;_t_tags=language%3aen%2csiteid%3ad6891695-0234-463b-bf74-1bfb02644b38%2candquerymatch&amp;_t_hit.id=NMC_Web_Models_Media_DocumentFile/_e9fe8605-0ba7-4119-89fc-94b2f9729239&amp;_t_hit.pos=1" TargetMode="External"/><Relationship Id="rId14" Type="http://schemas.openxmlformats.org/officeDocument/2006/relationships/hyperlink" Target="http://mynmc.nmc-uk.org/res/SER/SitePages/Home.aspx" TargetMode="External"/><Relationship Id="rId22" Type="http://schemas.openxmlformats.org/officeDocument/2006/relationships/hyperlink" Target="https://www.nmc.org.uk/standards/guidance/raising-concerns-guidance-for-nurses-and-midwives/whistleblowing/" TargetMode="External"/><Relationship Id="rId27" Type="http://schemas.openxmlformats.org/officeDocument/2006/relationships/footer" Target="footer2.xml"/><Relationship Id="rId30" Type="http://schemas.openxmlformats.org/officeDocument/2006/relationships/footer" Target="footer4.xml"/><Relationship Id="rId8" Type="http://schemas.openxmlformats.org/officeDocument/2006/relationships/hyperlink" Target="http://mynmc.nmc-uk.org/org/how-to/Pages/Our-duty-of-care-to-you.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A297B1-27B6-4844-9E56-DE159FBF4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3072</Words>
  <Characters>17515</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Massey</dc:creator>
  <cp:keywords/>
  <cp:lastModifiedBy>Raynor Griffiths</cp:lastModifiedBy>
  <cp:revision>3</cp:revision>
  <dcterms:created xsi:type="dcterms:W3CDTF">2024-02-17T12:52:00Z</dcterms:created>
  <dcterms:modified xsi:type="dcterms:W3CDTF">2024-02-17T12:56:00Z</dcterms:modified>
</cp:coreProperties>
</file>